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w w:val="80"/>
          <w:sz w:val="100"/>
          <w:szCs w:val="100"/>
        </w:rPr>
      </w:pPr>
      <w:r>
        <w:rPr>
          <w:rFonts w:hint="eastAsia" w:ascii="方正大标宋简体" w:eastAsia="方正大标宋简体"/>
          <w:color w:val="FF0000"/>
          <w:w w:val="80"/>
          <w:sz w:val="100"/>
          <w:szCs w:val="100"/>
        </w:rPr>
        <w:t>吉 首 大 学 人 事 处</w:t>
      </w:r>
    </w:p>
    <w:p>
      <w:pPr>
        <w:spacing w:line="240" w:lineRule="exact"/>
        <w:rPr>
          <w:rFonts w:ascii="仿宋_GB2312" w:eastAsia="仿宋_GB2312"/>
          <w:sz w:val="72"/>
          <w:szCs w:val="72"/>
        </w:rPr>
      </w:pPr>
      <w:r>
        <w:rPr>
          <w:rFonts w:ascii="仿宋_GB2312" w:eastAsia="仿宋_GB2312"/>
        </w:rPr>
        <w:pict>
          <v:line id="_x0000_s2050" o:spid="_x0000_s2050" o:spt="20" style="position:absolute;left:0pt;margin-left:0pt;margin-top:2.6pt;height:0pt;width:442.2pt;z-index:251660288;mso-width-relative:page;mso-height-relative:page;" stroked="t" coordsize="21600,21600">
            <v:path arrowok="t"/>
            <v:fill focussize="0,0"/>
            <v:stroke weight="4.5pt" color="#FF0000" linestyle="thickThin"/>
            <v:imagedata o:title=""/>
            <o:lock v:ext="edit"/>
          </v:line>
        </w:pict>
      </w:r>
    </w:p>
    <w:p>
      <w:pPr>
        <w:jc w:val="right"/>
        <w:rPr>
          <w:rFonts w:ascii="仿宋_GB2312" w:hAnsi="仿宋" w:eastAsia="仿宋_GB2312"/>
          <w:sz w:val="32"/>
          <w:szCs w:val="32"/>
        </w:rPr>
      </w:pPr>
      <w:r>
        <w:rPr>
          <w:rFonts w:hint="eastAsia" w:ascii="仿宋_GB2312" w:hAnsi="宋体" w:eastAsia="仿宋_GB2312"/>
          <w:w w:val="99"/>
          <w:sz w:val="44"/>
          <w:szCs w:val="44"/>
        </w:rPr>
        <w:t xml:space="preserve">       </w:t>
      </w:r>
      <w:r>
        <w:rPr>
          <w:rFonts w:hint="eastAsia" w:ascii="仿宋_GB2312" w:hAnsi="仿宋" w:eastAsia="仿宋_GB2312"/>
          <w:sz w:val="32"/>
          <w:szCs w:val="32"/>
        </w:rPr>
        <w:t>吉大人通〔201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9</w:t>
      </w:r>
      <w:bookmarkStart w:id="1" w:name="_GoBack"/>
      <w:bookmarkEnd w:id="1"/>
      <w:r>
        <w:rPr>
          <w:rFonts w:hint="eastAsia" w:ascii="仿宋_GB2312" w:hAnsi="仿宋" w:eastAsia="仿宋_GB2312"/>
          <w:sz w:val="32"/>
          <w:szCs w:val="32"/>
        </w:rPr>
        <w:t>号</w:t>
      </w:r>
    </w:p>
    <w:p>
      <w:pPr>
        <w:jc w:val="center"/>
        <w:rPr>
          <w:rFonts w:ascii="仿宋_GB2312" w:hAnsi="仿宋" w:eastAsia="仿宋_GB2312"/>
          <w:b/>
          <w:sz w:val="36"/>
          <w:szCs w:val="36"/>
        </w:rPr>
      </w:pPr>
    </w:p>
    <w:p>
      <w:pPr>
        <w:jc w:val="center"/>
        <w:rPr>
          <w:rFonts w:hint="eastAsia" w:ascii="仿宋_GB2312" w:hAnsi="仿宋" w:eastAsia="仿宋_GB2312"/>
          <w:b/>
          <w:sz w:val="44"/>
          <w:szCs w:val="44"/>
        </w:rPr>
      </w:pPr>
      <w:r>
        <w:rPr>
          <w:rFonts w:hint="eastAsia" w:ascii="仿宋_GB2312" w:hAnsi="仿宋" w:eastAsia="仿宋_GB2312"/>
          <w:b/>
          <w:sz w:val="44"/>
          <w:szCs w:val="44"/>
        </w:rPr>
        <w:t>关于开展2014年度湖南省普通高校学科带头人、青年骨干教师培养对象验收检查和2015、2016年度青年骨干教师培养对象</w:t>
      </w:r>
    </w:p>
    <w:p>
      <w:pPr>
        <w:jc w:val="center"/>
        <w:rPr>
          <w:rFonts w:ascii="仿宋_GB2312" w:hAnsi="仿宋" w:eastAsia="仿宋_GB2312"/>
          <w:b/>
          <w:sz w:val="44"/>
          <w:szCs w:val="44"/>
        </w:rPr>
      </w:pPr>
      <w:r>
        <w:rPr>
          <w:rFonts w:hint="eastAsia" w:ascii="仿宋_GB2312" w:hAnsi="仿宋" w:eastAsia="仿宋_GB2312"/>
          <w:b/>
          <w:sz w:val="44"/>
          <w:szCs w:val="44"/>
        </w:rPr>
        <w:t>年度考核的通知</w:t>
      </w:r>
    </w:p>
    <w:p>
      <w:pPr>
        <w:rPr>
          <w:rFonts w:ascii="仿宋_GB2312" w:eastAsia="仿宋_GB2312"/>
          <w:sz w:val="32"/>
          <w:szCs w:val="32"/>
        </w:rPr>
      </w:pPr>
      <w:r>
        <w:rPr>
          <w:rFonts w:hint="eastAsia" w:ascii="仿宋_GB2312" w:eastAsia="仿宋_GB2312"/>
          <w:sz w:val="32"/>
          <w:szCs w:val="32"/>
        </w:rPr>
        <w:t>各单位：</w:t>
      </w:r>
    </w:p>
    <w:p>
      <w:pPr>
        <w:tabs>
          <w:tab w:val="left" w:pos="6855"/>
        </w:tabs>
        <w:spacing w:line="560" w:lineRule="exact"/>
        <w:rPr>
          <w:rFonts w:ascii="仿宋_GB2312" w:hAnsi="仿宋" w:eastAsia="仿宋_GB2312" w:cs="Times New Roman"/>
          <w:sz w:val="32"/>
          <w:szCs w:val="32"/>
        </w:rPr>
      </w:pPr>
      <w:r>
        <w:rPr>
          <w:rFonts w:hint="eastAsia" w:ascii="仿宋_GB2312" w:eastAsia="仿宋_GB2312"/>
          <w:sz w:val="32"/>
          <w:szCs w:val="32"/>
        </w:rPr>
        <w:t xml:space="preserve">    </w:t>
      </w:r>
      <w:r>
        <w:rPr>
          <w:rFonts w:hint="eastAsia" w:ascii="仿宋_GB2312" w:hAnsi="仿宋" w:eastAsia="仿宋_GB2312" w:cs="Times New Roman"/>
          <w:sz w:val="32"/>
          <w:szCs w:val="32"/>
        </w:rPr>
        <w:t>根据湖南省教育厅《关于做好2018年度湖南省普通高校学科青年骨干教师培养工作的通知》（湘教通〔2018〕356号）</w:t>
      </w:r>
      <w:r>
        <w:rPr>
          <w:rFonts w:hint="eastAsia" w:ascii="仿宋_GB2312" w:hAnsi="仿宋" w:eastAsia="仿宋_GB2312"/>
          <w:sz w:val="32"/>
          <w:szCs w:val="32"/>
        </w:rPr>
        <w:t>、</w:t>
      </w:r>
      <w:r>
        <w:rPr>
          <w:rFonts w:ascii="Times New Roman" w:hAnsi="Times New Roman" w:eastAsia="仿宋_GB2312"/>
          <w:sz w:val="32"/>
          <w:szCs w:val="32"/>
        </w:rPr>
        <w:t>《关于公布2014年度湖南省普通高校学科带头人培养对象和青年骨干教师培养对象遴选结果的通知》（湘教办通〔2014〕209号）和</w:t>
      </w:r>
      <w:r>
        <w:rPr>
          <w:rFonts w:ascii="Times New Roman" w:hAnsi="Times New Roman" w:eastAsia="仿宋_GB2312"/>
          <w:sz w:val="32"/>
          <w:szCs w:val="32"/>
          <w:shd w:val="clear" w:color="auto" w:fill="FFFFFF"/>
        </w:rPr>
        <w:t>《关于公布2016年度湖南省普通高校青年骨干教师培养对象推荐遴选、验收检查、年度考核和学科带头人培养对象年度考核结果的通知》（湘教通〔2016〕601号）</w:t>
      </w:r>
      <w:r>
        <w:rPr>
          <w:rFonts w:hint="eastAsia" w:ascii="仿宋_GB2312" w:hAnsi="仿宋" w:eastAsia="仿宋_GB2312" w:cs="Times New Roman"/>
          <w:sz w:val="32"/>
          <w:szCs w:val="32"/>
        </w:rPr>
        <w:t>等文件精神，结合实际，现就做好学校</w:t>
      </w:r>
      <w:r>
        <w:rPr>
          <w:rFonts w:hint="eastAsia" w:ascii="仿宋_GB2312" w:hAnsi="仿宋" w:eastAsia="仿宋_GB2312"/>
          <w:sz w:val="32"/>
          <w:szCs w:val="32"/>
        </w:rPr>
        <w:t>2014年度湖南省普通高校学科带头人、青年骨干教师培养对象验收检查和2015、2016年度青年骨干教师培养对象年度考核</w:t>
      </w:r>
      <w:r>
        <w:rPr>
          <w:rFonts w:hint="eastAsia" w:ascii="仿宋_GB2312" w:hAnsi="仿宋" w:eastAsia="仿宋_GB2312" w:cs="Times New Roman"/>
          <w:sz w:val="32"/>
          <w:szCs w:val="32"/>
        </w:rPr>
        <w:t xml:space="preserve">工作有关事项通知如下: </w:t>
      </w:r>
    </w:p>
    <w:p>
      <w:pPr>
        <w:ind w:firstLine="645"/>
        <w:rPr>
          <w:rFonts w:ascii="仿宋_GB2312" w:eastAsia="仿宋_GB2312"/>
          <w:b/>
          <w:sz w:val="32"/>
          <w:szCs w:val="32"/>
        </w:rPr>
      </w:pPr>
      <w:r>
        <w:rPr>
          <w:rFonts w:hint="eastAsia" w:ascii="仿宋_GB2312" w:eastAsia="仿宋_GB2312"/>
          <w:b/>
          <w:sz w:val="32"/>
          <w:szCs w:val="32"/>
        </w:rPr>
        <w:t>一、2014年度</w:t>
      </w:r>
      <w:r>
        <w:rPr>
          <w:rFonts w:ascii="仿宋_GB2312" w:eastAsia="仿宋_GB2312"/>
          <w:b/>
          <w:sz w:val="32"/>
          <w:szCs w:val="32"/>
        </w:rPr>
        <w:t>学科带头人培养对象</w:t>
      </w:r>
      <w:r>
        <w:rPr>
          <w:rFonts w:hint="eastAsia" w:ascii="仿宋_GB2312" w:eastAsia="仿宋_GB2312"/>
          <w:b/>
          <w:sz w:val="32"/>
          <w:szCs w:val="32"/>
        </w:rPr>
        <w:t>、青年骨干教师培养对象验收</w:t>
      </w:r>
    </w:p>
    <w:p>
      <w:pPr>
        <w:pStyle w:val="4"/>
        <w:spacing w:before="0" w:beforeAutospacing="0" w:after="0" w:afterAutospacing="0" w:line="580" w:lineRule="exact"/>
        <w:ind w:firstLine="640" w:firstLineChars="200"/>
        <w:jc w:val="both"/>
        <w:rPr>
          <w:rFonts w:ascii="Times New Roman" w:hAnsi="Times New Roman" w:eastAsia="楷体_GB2312"/>
          <w:bCs/>
          <w:sz w:val="32"/>
          <w:szCs w:val="32"/>
        </w:rPr>
      </w:pPr>
      <w:r>
        <w:rPr>
          <w:rFonts w:ascii="Times New Roman" w:hAnsi="Times New Roman" w:eastAsia="楷体_GB2312"/>
          <w:bCs/>
          <w:sz w:val="32"/>
          <w:szCs w:val="32"/>
        </w:rPr>
        <w:t>（一）验收检查内容</w:t>
      </w:r>
    </w:p>
    <w:p>
      <w:pPr>
        <w:pStyle w:val="4"/>
        <w:spacing w:before="0" w:beforeAutospacing="0" w:after="0" w:afterAutospacing="0" w:line="580" w:lineRule="exact"/>
        <w:ind w:firstLine="640"/>
        <w:jc w:val="both"/>
        <w:rPr>
          <w:rFonts w:ascii="Times New Roman" w:hAnsi="Times New Roman"/>
          <w:sz w:val="32"/>
          <w:szCs w:val="32"/>
        </w:rPr>
      </w:pPr>
      <w:r>
        <w:rPr>
          <w:rFonts w:ascii="Times New Roman" w:hAnsi="Times New Roman" w:eastAsia="仿宋_GB2312"/>
          <w:spacing w:val="-4"/>
          <w:sz w:val="32"/>
          <w:szCs w:val="32"/>
        </w:rPr>
        <w:t>培养对象的培养计划执行情况，履行合同所规定的责任情况，参加培养培训情况，经费使用情况，培养目标实现情</w:t>
      </w:r>
      <w:r>
        <w:rPr>
          <w:rFonts w:ascii="Times New Roman" w:hAnsi="Times New Roman" w:eastAsia="仿宋_GB2312"/>
          <w:sz w:val="32"/>
          <w:szCs w:val="32"/>
        </w:rPr>
        <w:t>况等。</w:t>
      </w:r>
    </w:p>
    <w:p>
      <w:pPr>
        <w:pStyle w:val="4"/>
        <w:spacing w:before="0" w:beforeAutospacing="0" w:after="0" w:afterAutospacing="0" w:line="580" w:lineRule="exact"/>
        <w:jc w:val="both"/>
        <w:rPr>
          <w:rFonts w:ascii="Times New Roman" w:hAnsi="Times New Roman" w:eastAsia="楷体_GB2312"/>
          <w:sz w:val="32"/>
          <w:szCs w:val="32"/>
        </w:rPr>
      </w:pPr>
      <w:r>
        <w:rPr>
          <w:rFonts w:ascii="Times New Roman" w:hAnsi="Times New Roman" w:eastAsia="楷体_GB2312"/>
          <w:sz w:val="32"/>
          <w:szCs w:val="32"/>
        </w:rPr>
        <w:t xml:space="preserve">   </w:t>
      </w:r>
      <w:r>
        <w:rPr>
          <w:rFonts w:ascii="Times New Roman" w:hAnsi="Times New Roman" w:eastAsia="楷体_GB2312"/>
          <w:bCs/>
          <w:sz w:val="32"/>
          <w:szCs w:val="32"/>
        </w:rPr>
        <w:t xml:space="preserve"> （二）</w:t>
      </w:r>
      <w:r>
        <w:rPr>
          <w:rFonts w:hint="eastAsia" w:ascii="Times New Roman" w:hAnsi="Times New Roman" w:eastAsia="楷体_GB2312"/>
          <w:bCs/>
          <w:sz w:val="32"/>
          <w:szCs w:val="32"/>
        </w:rPr>
        <w:t>验收检查</w:t>
      </w:r>
      <w:r>
        <w:rPr>
          <w:rFonts w:ascii="Times New Roman" w:hAnsi="Times New Roman" w:eastAsia="楷体_GB2312"/>
          <w:bCs/>
          <w:sz w:val="32"/>
          <w:szCs w:val="32"/>
        </w:rPr>
        <w:t>材料</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1.《湖南省普通高校学科带头人培养对象验收检查表》或《湖南省普通高校青年骨干教师培养对象验收检查表》。</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2.培养对象个人总结材料，包括培养期内的培养情况、培养效果、思想政治表现、业务水平、工作态度和工作实绩等，由学校审核确认。</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 xml:space="preserve">3.培养对象培养期内取得的教学、科研业绩等材料，有关业绩材料内容截止时间为2018年8月31日。 </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4. 《湖南省普通高校学科带头人培养对象验收检查一览表》或《湖南省普通高校青年骨干教师培养对象验收检查一览表》。</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 xml:space="preserve"> 个人总结材料和业绩材料</w:t>
      </w:r>
      <w:r>
        <w:rPr>
          <w:rFonts w:hint="eastAsia" w:ascii="Times New Roman" w:hAnsi="Times New Roman" w:eastAsia="仿宋_GB2312"/>
          <w:sz w:val="32"/>
          <w:szCs w:val="32"/>
        </w:rPr>
        <w:t>应</w:t>
      </w:r>
      <w:r>
        <w:rPr>
          <w:rFonts w:ascii="Times New Roman" w:hAnsi="Times New Roman" w:eastAsia="仿宋_GB2312"/>
          <w:sz w:val="32"/>
          <w:szCs w:val="32"/>
        </w:rPr>
        <w:t>依序装订成册，其中业绩材料中有著作的只需装订著作的封面、目录、版权页与封底复印，著作原件另附</w:t>
      </w:r>
      <w:r>
        <w:rPr>
          <w:rFonts w:hint="eastAsia" w:ascii="Times New Roman" w:hAnsi="Times New Roman" w:eastAsia="仿宋_GB2312"/>
          <w:sz w:val="32"/>
          <w:szCs w:val="32"/>
        </w:rPr>
        <w:t>。</w:t>
      </w:r>
    </w:p>
    <w:p>
      <w:pPr>
        <w:pStyle w:val="4"/>
        <w:spacing w:before="0" w:beforeAutospacing="0" w:after="0" w:afterAutospacing="0" w:line="580" w:lineRule="exact"/>
        <w:ind w:firstLine="640"/>
        <w:jc w:val="both"/>
        <w:rPr>
          <w:rFonts w:ascii="Times New Roman" w:hAnsi="Times New Roman"/>
          <w:sz w:val="32"/>
          <w:szCs w:val="32"/>
        </w:rPr>
      </w:pPr>
      <w:r>
        <w:rPr>
          <w:rFonts w:hint="eastAsia" w:ascii="仿宋_GB2312" w:eastAsia="仿宋_GB2312" w:hAnsiTheme="minorHAnsi" w:cstheme="minorBidi"/>
          <w:b/>
          <w:kern w:val="2"/>
          <w:sz w:val="32"/>
          <w:szCs w:val="32"/>
        </w:rPr>
        <w:t>二、</w:t>
      </w:r>
      <w:r>
        <w:rPr>
          <w:rFonts w:ascii="仿宋_GB2312" w:eastAsia="仿宋_GB2312" w:hAnsiTheme="minorHAnsi" w:cstheme="minorBidi"/>
          <w:b/>
          <w:kern w:val="2"/>
          <w:sz w:val="32"/>
          <w:szCs w:val="32"/>
        </w:rPr>
        <w:t>2015、2016年度青年骨干教师培养对象年度考核</w:t>
      </w:r>
    </w:p>
    <w:p>
      <w:pPr>
        <w:pStyle w:val="4"/>
        <w:spacing w:before="0" w:beforeAutospacing="0" w:after="0" w:afterAutospacing="0" w:line="580" w:lineRule="exact"/>
        <w:ind w:firstLine="640"/>
        <w:jc w:val="both"/>
        <w:rPr>
          <w:rFonts w:ascii="Times New Roman" w:hAnsi="Times New Roman" w:eastAsia="楷体_GB2312"/>
          <w:bCs/>
          <w:sz w:val="32"/>
          <w:szCs w:val="32"/>
        </w:rPr>
      </w:pPr>
      <w:r>
        <w:rPr>
          <w:rFonts w:ascii="Times New Roman" w:hAnsi="Times New Roman" w:eastAsia="楷体_GB2312"/>
          <w:bCs/>
          <w:sz w:val="32"/>
          <w:szCs w:val="32"/>
        </w:rPr>
        <w:t>（一）年度考核内容</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2015年度确定的青年骨干教师</w:t>
      </w:r>
      <w:r>
        <w:rPr>
          <w:rFonts w:ascii="Times New Roman" w:hAnsi="Times New Roman" w:eastAsia="仿宋_GB2312"/>
          <w:spacing w:val="-4"/>
          <w:sz w:val="32"/>
          <w:szCs w:val="32"/>
        </w:rPr>
        <w:t>培养对象，考核期为</w:t>
      </w:r>
      <w:r>
        <w:rPr>
          <w:rFonts w:ascii="Times New Roman" w:hAnsi="Times New Roman" w:eastAsia="仿宋_GB2312"/>
          <w:sz w:val="32"/>
          <w:szCs w:val="32"/>
        </w:rPr>
        <w:t>2016年1月至2017年12月；2016年度确定的青年骨干教师培养对象，考核期为2017年1－12月。考核内容包括培养计划执行情况、</w:t>
      </w:r>
      <w:r>
        <w:rPr>
          <w:rFonts w:ascii="Times New Roman" w:hAnsi="Times New Roman" w:eastAsia="仿宋_GB2312"/>
          <w:spacing w:val="-4"/>
          <w:sz w:val="32"/>
          <w:szCs w:val="32"/>
        </w:rPr>
        <w:t>履行合同所规定的责任情况、参加培养培训情况、经费使用情况、培养目标实现情</w:t>
      </w:r>
      <w:r>
        <w:rPr>
          <w:rFonts w:ascii="Times New Roman" w:hAnsi="Times New Roman" w:eastAsia="仿宋_GB2312"/>
          <w:sz w:val="32"/>
          <w:szCs w:val="32"/>
        </w:rPr>
        <w:t>况等。</w:t>
      </w:r>
    </w:p>
    <w:p>
      <w:pPr>
        <w:pStyle w:val="4"/>
        <w:spacing w:before="0" w:beforeAutospacing="0" w:after="0" w:afterAutospacing="0" w:line="580" w:lineRule="exact"/>
        <w:ind w:firstLine="640"/>
        <w:jc w:val="both"/>
        <w:rPr>
          <w:rFonts w:ascii="Times New Roman" w:hAnsi="Times New Roman" w:eastAsia="楷体_GB2312"/>
          <w:bCs/>
          <w:sz w:val="32"/>
          <w:szCs w:val="32"/>
        </w:rPr>
      </w:pPr>
      <w:r>
        <w:rPr>
          <w:rFonts w:ascii="Times New Roman" w:hAnsi="Times New Roman" w:eastAsia="楷体_GB2312"/>
          <w:bCs/>
          <w:sz w:val="32"/>
          <w:szCs w:val="32"/>
        </w:rPr>
        <w:t>（二）所需材料</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1.《湖南省普通高校青年骨干教师培养对象考核表》。</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2.培养对象个人总结材料，包括考核年度内的培养情况、培养效果、思想政治表现、业务水平、工作态度和工作实绩等。</w:t>
      </w:r>
    </w:p>
    <w:p>
      <w:pPr>
        <w:pStyle w:val="4"/>
        <w:spacing w:before="0" w:beforeAutospacing="0" w:after="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3.反映培养对象考核年度内取得的教学、科研业绩等材料，有关业绩材料的截止时间为2017年12月31日。</w:t>
      </w:r>
    </w:p>
    <w:p>
      <w:pPr>
        <w:pStyle w:val="4"/>
        <w:spacing w:before="0" w:beforeAutospacing="0" w:after="0" w:afterAutospacing="0" w:line="580" w:lineRule="exact"/>
        <w:ind w:firstLine="643" w:firstLineChars="200"/>
        <w:jc w:val="both"/>
        <w:rPr>
          <w:rFonts w:ascii="Times New Roman" w:hAnsi="Times New Roman" w:eastAsia="楷体_GB2312"/>
          <w:b/>
          <w:bCs/>
          <w:sz w:val="32"/>
          <w:szCs w:val="32"/>
        </w:rPr>
      </w:pPr>
      <w:r>
        <w:rPr>
          <w:rFonts w:hint="eastAsia" w:ascii="仿宋_GB2312" w:eastAsia="仿宋_GB2312"/>
          <w:b/>
          <w:sz w:val="32"/>
          <w:szCs w:val="32"/>
        </w:rPr>
        <w:t>三、</w:t>
      </w:r>
      <w:r>
        <w:rPr>
          <w:rFonts w:ascii="Times New Roman" w:hAnsi="Times New Roman" w:eastAsia="楷体_GB2312"/>
          <w:b/>
          <w:bCs/>
          <w:sz w:val="32"/>
          <w:szCs w:val="32"/>
        </w:rPr>
        <w:t>电子材料</w:t>
      </w:r>
      <w:r>
        <w:rPr>
          <w:rFonts w:hint="eastAsia" w:ascii="Times New Roman" w:hAnsi="Times New Roman" w:eastAsia="楷体_GB2312"/>
          <w:b/>
          <w:bCs/>
          <w:sz w:val="32"/>
          <w:szCs w:val="32"/>
        </w:rPr>
        <w:t>报送</w:t>
      </w:r>
    </w:p>
    <w:p>
      <w:pPr>
        <w:pStyle w:val="4"/>
        <w:spacing w:before="0" w:beforeAutospacing="0" w:after="0" w:afterAutospacing="0" w:line="580" w:lineRule="exact"/>
        <w:jc w:val="both"/>
        <w:rPr>
          <w:rFonts w:ascii="Times New Roman" w:hAnsi="Times New Roman" w:eastAsia="仿宋_GB2312"/>
          <w:sz w:val="32"/>
          <w:szCs w:val="32"/>
        </w:rPr>
      </w:pPr>
      <w:r>
        <w:rPr>
          <w:rFonts w:ascii="Times New Roman" w:hAnsi="Times New Roman" w:eastAsia="仿宋_GB2312"/>
          <w:sz w:val="32"/>
          <w:szCs w:val="32"/>
        </w:rPr>
        <w:t xml:space="preserve">    1.为加强学术梯队人才信息化管理，</w:t>
      </w:r>
      <w:r>
        <w:rPr>
          <w:rFonts w:hint="eastAsia" w:ascii="Times New Roman" w:hAnsi="Times New Roman" w:eastAsia="仿宋_GB2312"/>
          <w:sz w:val="32"/>
          <w:szCs w:val="32"/>
        </w:rPr>
        <w:t>根据省教育厅要求</w:t>
      </w:r>
      <w:r>
        <w:rPr>
          <w:rFonts w:ascii="Times New Roman" w:hAnsi="Times New Roman" w:eastAsia="仿宋_GB2312"/>
          <w:sz w:val="32"/>
          <w:szCs w:val="32"/>
        </w:rPr>
        <w:t>所有参</w:t>
      </w:r>
      <w:r>
        <w:rPr>
          <w:rFonts w:ascii="Times New Roman" w:hAnsi="Times New Roman" w:eastAsia="仿宋_GB2312"/>
          <w:spacing w:val="-10"/>
          <w:sz w:val="32"/>
          <w:szCs w:val="32"/>
        </w:rPr>
        <w:t>加验收检查、年度考核人员的个人材料均要进行网上报送</w:t>
      </w:r>
      <w:r>
        <w:rPr>
          <w:rFonts w:hint="eastAsia" w:ascii="Times New Roman" w:hAnsi="Times New Roman" w:eastAsia="仿宋_GB2312"/>
          <w:spacing w:val="-10"/>
          <w:sz w:val="32"/>
          <w:szCs w:val="32"/>
        </w:rPr>
        <w:t>（验收检查和年度考核人员的登录账号和密码请与人事处师资科黄云凯老师处联系查询）</w:t>
      </w:r>
      <w:r>
        <w:rPr>
          <w:rFonts w:ascii="Times New Roman" w:hAnsi="Times New Roman" w:eastAsia="仿宋_GB2312"/>
          <w:spacing w:val="-10"/>
          <w:sz w:val="32"/>
          <w:szCs w:val="32"/>
        </w:rPr>
        <w:t>。网上报送的管理系统名称为“湖南省普通高校学术梯队人才管理系统”，网址为</w:t>
      </w:r>
      <w:bookmarkStart w:id="0" w:name="OLE_LINK26"/>
      <w:r>
        <w:rPr>
          <w:rFonts w:ascii="Times New Roman" w:hAnsi="Times New Roman" w:eastAsia="仿宋_GB2312"/>
          <w:spacing w:val="-10"/>
          <w:sz w:val="32"/>
          <w:szCs w:val="32"/>
        </w:rPr>
        <w:t>http://218.76.27.11/jsc/</w:t>
      </w:r>
      <w:bookmarkEnd w:id="0"/>
      <w:r>
        <w:rPr>
          <w:rFonts w:ascii="Times New Roman" w:hAnsi="Times New Roman" w:eastAsia="仿宋_GB2312"/>
          <w:spacing w:val="-10"/>
          <w:sz w:val="32"/>
          <w:szCs w:val="32"/>
        </w:rPr>
        <w:t>。</w:t>
      </w:r>
    </w:p>
    <w:p>
      <w:pPr>
        <w:pStyle w:val="4"/>
        <w:spacing w:before="0" w:beforeAutospacing="0" w:after="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参加验收检查、年度考核的培养对象登录管理系统，</w:t>
      </w:r>
      <w:r>
        <w:rPr>
          <w:rFonts w:hint="eastAsia" w:ascii="Times New Roman" w:hAnsi="Times New Roman" w:eastAsia="仿宋_GB2312"/>
          <w:sz w:val="32"/>
          <w:szCs w:val="32"/>
        </w:rPr>
        <w:t>应</w:t>
      </w:r>
      <w:r>
        <w:rPr>
          <w:rFonts w:ascii="Times New Roman" w:hAnsi="Times New Roman" w:eastAsia="仿宋_GB2312"/>
          <w:sz w:val="32"/>
          <w:szCs w:val="32"/>
        </w:rPr>
        <w:t>按要求分别填写培养对象申报表相关规定材料直接上传或扫描并整合为word文档后上传，</w:t>
      </w:r>
      <w:r>
        <w:rPr>
          <w:rFonts w:hint="eastAsia" w:ascii="Times New Roman" w:hAnsi="Times New Roman" w:eastAsia="仿宋_GB2312"/>
          <w:sz w:val="32"/>
          <w:szCs w:val="32"/>
        </w:rPr>
        <w:t>其中</w:t>
      </w:r>
      <w:r>
        <w:rPr>
          <w:rFonts w:ascii="Times New Roman" w:hAnsi="Times New Roman" w:eastAsia="仿宋_GB2312"/>
          <w:sz w:val="32"/>
          <w:szCs w:val="32"/>
        </w:rPr>
        <w:t>《一览表》由</w:t>
      </w:r>
      <w:r>
        <w:rPr>
          <w:rFonts w:hint="eastAsia" w:ascii="Times New Roman" w:hAnsi="Times New Roman" w:eastAsia="仿宋_GB2312"/>
          <w:sz w:val="32"/>
          <w:szCs w:val="32"/>
        </w:rPr>
        <w:t>个人填写，人事</w:t>
      </w:r>
      <w:r>
        <w:rPr>
          <w:rFonts w:ascii="Times New Roman" w:hAnsi="Times New Roman" w:eastAsia="仿宋_GB2312"/>
          <w:sz w:val="32"/>
          <w:szCs w:val="32"/>
        </w:rPr>
        <w:t>部门</w:t>
      </w:r>
      <w:r>
        <w:rPr>
          <w:rFonts w:hint="eastAsia" w:ascii="Times New Roman" w:hAnsi="Times New Roman" w:eastAsia="仿宋_GB2312"/>
          <w:sz w:val="32"/>
          <w:szCs w:val="32"/>
        </w:rPr>
        <w:t>统一上传</w:t>
      </w:r>
      <w:r>
        <w:rPr>
          <w:rFonts w:ascii="Times New Roman" w:hAnsi="Times New Roman" w:eastAsia="仿宋_GB2312"/>
          <w:sz w:val="32"/>
          <w:szCs w:val="32"/>
        </w:rPr>
        <w:t>。</w:t>
      </w:r>
    </w:p>
    <w:p>
      <w:pPr>
        <w:pStyle w:val="4"/>
        <w:spacing w:before="0" w:beforeAutospacing="0" w:after="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个人</w:t>
      </w:r>
      <w:r>
        <w:rPr>
          <w:rFonts w:ascii="Times New Roman" w:hAnsi="Times New Roman" w:eastAsia="楷体_GB2312"/>
          <w:bCs/>
          <w:sz w:val="32"/>
          <w:szCs w:val="32"/>
        </w:rPr>
        <w:t>电子材料</w:t>
      </w:r>
      <w:r>
        <w:rPr>
          <w:rFonts w:hint="eastAsia" w:ascii="Times New Roman" w:hAnsi="Times New Roman" w:eastAsia="仿宋_GB2312"/>
          <w:sz w:val="32"/>
          <w:szCs w:val="32"/>
        </w:rPr>
        <w:t>应</w:t>
      </w:r>
      <w:r>
        <w:rPr>
          <w:rFonts w:ascii="Times New Roman" w:hAnsi="Times New Roman" w:eastAsia="仿宋_GB2312"/>
          <w:sz w:val="32"/>
          <w:szCs w:val="32"/>
        </w:rPr>
        <w:t>于10月8日24:00前在管理系统完成填报、上传。逾期填报、上传不予受理。</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四、请各单位于9月21日上午12：00以前将</w:t>
      </w:r>
      <w:r>
        <w:rPr>
          <w:rFonts w:ascii="仿宋_GB2312" w:hAnsi="仿宋" w:eastAsia="仿宋_GB2312"/>
          <w:b/>
          <w:sz w:val="32"/>
          <w:szCs w:val="32"/>
        </w:rPr>
        <w:t>参加验收检查、年度考核的培养对象</w:t>
      </w:r>
      <w:r>
        <w:rPr>
          <w:rFonts w:hint="eastAsia" w:ascii="仿宋_GB2312" w:hAnsi="仿宋" w:eastAsia="仿宋_GB2312"/>
          <w:b/>
          <w:sz w:val="32"/>
          <w:szCs w:val="32"/>
        </w:rPr>
        <w:t>材料报送人事处师资科（相关材料的电子文档可发送到 jdszk@126.com</w:t>
      </w:r>
      <w:r>
        <w:rPr>
          <w:rFonts w:hint="eastAsia" w:ascii="仿宋_GB2312" w:hAnsi="仿宋" w:eastAsia="仿宋_GB2312"/>
          <w:b/>
          <w:sz w:val="32"/>
          <w:szCs w:val="32"/>
        </w:rPr>
        <w:tab/>
      </w:r>
      <w:r>
        <w:rPr>
          <w:rFonts w:hint="eastAsia" w:ascii="仿宋_GB2312" w:hAnsi="仿宋" w:eastAsia="仿宋_GB2312"/>
          <w:b/>
          <w:sz w:val="32"/>
          <w:szCs w:val="32"/>
        </w:rPr>
        <w:t>，邮件名请注明为“×××学院（研究所、实验室）省级学科带头人、青年骨干教师培养对象</w:t>
      </w:r>
      <w:r>
        <w:rPr>
          <w:rFonts w:ascii="仿宋_GB2312" w:hAnsi="仿宋" w:eastAsia="仿宋_GB2312"/>
          <w:b/>
          <w:sz w:val="32"/>
          <w:szCs w:val="32"/>
        </w:rPr>
        <w:t>验收检查、年度考核</w:t>
      </w:r>
      <w:r>
        <w:rPr>
          <w:rFonts w:hint="eastAsia" w:ascii="仿宋_GB2312" w:hAnsi="仿宋" w:eastAsia="仿宋_GB2312"/>
          <w:b/>
          <w:sz w:val="32"/>
          <w:szCs w:val="32"/>
        </w:rPr>
        <w:t>材料”）。逾期不再受理。</w:t>
      </w:r>
    </w:p>
    <w:p>
      <w:pPr>
        <w:rPr>
          <w:rFonts w:ascii="仿宋_GB2312" w:eastAsia="仿宋_GB2312"/>
          <w:sz w:val="28"/>
          <w:szCs w:val="28"/>
        </w:rPr>
      </w:pPr>
      <w:r>
        <w:rPr>
          <w:rFonts w:hint="eastAsia" w:ascii="仿宋_GB2312" w:eastAsia="仿宋_GB2312"/>
          <w:sz w:val="28"/>
          <w:szCs w:val="28"/>
        </w:rPr>
        <w:t>附件：</w:t>
      </w:r>
    </w:p>
    <w:p>
      <w:pP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《湖南省普通高校学科带头人培养对象验收检查表</w:t>
      </w:r>
      <w:r>
        <w:rPr>
          <w:rFonts w:hint="eastAsia" w:ascii="仿宋_GB2312" w:eastAsia="仿宋_GB2312"/>
          <w:sz w:val="28"/>
          <w:szCs w:val="28"/>
        </w:rPr>
        <w:t>》</w:t>
      </w:r>
    </w:p>
    <w:p>
      <w:pPr>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《湖南省普通高校青年骨干教师培养对象验收检查表》</w:t>
      </w:r>
    </w:p>
    <w:p>
      <w:pPr>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《湖南省普通高校学科带头人培养对象验收检查一览表》</w:t>
      </w:r>
    </w:p>
    <w:p>
      <w:pPr>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《湖南省普通高校青年骨干教师培养对象验收检查一览表》</w:t>
      </w:r>
    </w:p>
    <w:p>
      <w:pPr>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《湖南省普通高校青年骨干教师培养对象考核表》</w:t>
      </w:r>
    </w:p>
    <w:p>
      <w:pPr>
        <w:rPr>
          <w:rFonts w:ascii="仿宋_GB2312" w:eastAsia="仿宋_GB2312"/>
          <w:sz w:val="28"/>
          <w:szCs w:val="28"/>
        </w:rPr>
      </w:pPr>
      <w:r>
        <w:rPr>
          <w:rFonts w:hint="eastAsia" w:ascii="仿宋_GB2312" w:eastAsia="仿宋_GB2312"/>
          <w:sz w:val="28"/>
          <w:szCs w:val="28"/>
        </w:rPr>
        <w:t>6、《湖南省普通高校高校青年骨干教师年度考核培养对象年度考核一览表》</w:t>
      </w:r>
    </w:p>
    <w:p>
      <w:pPr>
        <w:rPr>
          <w:rFonts w:ascii="仿宋_GB2312" w:eastAsia="仿宋_GB2312"/>
          <w:sz w:val="28"/>
          <w:szCs w:val="28"/>
        </w:rPr>
      </w:pPr>
      <w:r>
        <w:rPr>
          <w:rFonts w:hint="eastAsia" w:ascii="仿宋_GB2312" w:eastAsia="仿宋_GB2312"/>
          <w:sz w:val="28"/>
          <w:szCs w:val="28"/>
        </w:rPr>
        <w:t xml:space="preserve">                                  二</w:t>
      </w:r>
      <w:r>
        <w:rPr>
          <w:rFonts w:hint="eastAsia" w:ascii="宋体" w:hAnsi="宋体" w:eastAsia="宋体" w:cs="宋体"/>
          <w:sz w:val="28"/>
          <w:szCs w:val="28"/>
        </w:rPr>
        <w:t>〇</w:t>
      </w:r>
      <w:r>
        <w:rPr>
          <w:rFonts w:hint="eastAsia" w:ascii="仿宋_GB2312" w:hAnsi="仿宋_GB2312" w:eastAsia="仿宋_GB2312" w:cs="仿宋_GB2312"/>
          <w:sz w:val="28"/>
          <w:szCs w:val="28"/>
        </w:rPr>
        <w:t>一八年九月十二日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072B"/>
    <w:rsid w:val="00014B11"/>
    <w:rsid w:val="00036C90"/>
    <w:rsid w:val="000E3DED"/>
    <w:rsid w:val="001117B7"/>
    <w:rsid w:val="00133C31"/>
    <w:rsid w:val="001376B2"/>
    <w:rsid w:val="002425A1"/>
    <w:rsid w:val="00433F85"/>
    <w:rsid w:val="00437665"/>
    <w:rsid w:val="004410EE"/>
    <w:rsid w:val="004C246A"/>
    <w:rsid w:val="005E7E21"/>
    <w:rsid w:val="0060072B"/>
    <w:rsid w:val="00631BCA"/>
    <w:rsid w:val="006B2CE7"/>
    <w:rsid w:val="006D3231"/>
    <w:rsid w:val="006D529C"/>
    <w:rsid w:val="006E4EDD"/>
    <w:rsid w:val="00762531"/>
    <w:rsid w:val="009C0ADF"/>
    <w:rsid w:val="009D3F85"/>
    <w:rsid w:val="00C17D51"/>
    <w:rsid w:val="00C608F8"/>
    <w:rsid w:val="00CF33F7"/>
    <w:rsid w:val="00D05A75"/>
    <w:rsid w:val="00E41FA8"/>
    <w:rsid w:val="00F67C5A"/>
    <w:rsid w:val="00FD30DF"/>
    <w:rsid w:val="6C142C1F"/>
    <w:rsid w:val="79BC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264</Words>
  <Characters>1505</Characters>
  <Lines>12</Lines>
  <Paragraphs>3</Paragraphs>
  <TotalTime>38</TotalTime>
  <ScaleCrop>false</ScaleCrop>
  <LinksUpToDate>false</LinksUpToDate>
  <CharactersWithSpaces>1766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2018-09-12T07:25:00Z</dcterms:created>
  <dc:creator>微软用户</dc:creator>
  <cp:lastModifiedBy>伊玲紫</cp:lastModifiedBy>
  <dcterms:modified xsi:type="dcterms:W3CDTF">2018-12-25T06:00:14Z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