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DB24C">
      <w:pPr>
        <w:jc w:val="center"/>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bCs/>
          <w:sz w:val="44"/>
          <w:szCs w:val="44"/>
        </w:rPr>
        <w:t>吉首大学关于开展202</w:t>
      </w:r>
      <w:r>
        <w:rPr>
          <w:rFonts w:hint="eastAsia" w:ascii="方正公文小标宋" w:hAnsi="方正公文小标宋" w:eastAsia="方正公文小标宋" w:cs="方正公文小标宋"/>
          <w:b/>
          <w:bCs/>
          <w:sz w:val="44"/>
          <w:szCs w:val="44"/>
          <w:lang w:val="en-US" w:eastAsia="zh-CN"/>
        </w:rPr>
        <w:t>4</w:t>
      </w:r>
      <w:r>
        <w:rPr>
          <w:rFonts w:hint="eastAsia" w:ascii="方正公文小标宋" w:hAnsi="方正公文小标宋" w:eastAsia="方正公文小标宋" w:cs="方正公文小标宋"/>
          <w:b/>
          <w:bCs/>
          <w:sz w:val="44"/>
          <w:szCs w:val="44"/>
        </w:rPr>
        <w:t>年度教书育人楷模</w:t>
      </w:r>
    </w:p>
    <w:p w14:paraId="3FBFFA8C">
      <w:pPr>
        <w:jc w:val="center"/>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bCs/>
          <w:sz w:val="44"/>
          <w:szCs w:val="44"/>
        </w:rPr>
        <w:t>推选工作的通知</w:t>
      </w:r>
    </w:p>
    <w:p w14:paraId="72F037EE">
      <w:pPr>
        <w:adjustRightInd w:val="0"/>
        <w:snapToGrid w:val="0"/>
        <w:spacing w:line="600" w:lineRule="exact"/>
        <w:rPr>
          <w:rFonts w:hint="default" w:eastAsia="仿宋_GB2312"/>
          <w:color w:val="000000"/>
          <w:sz w:val="32"/>
          <w:szCs w:val="32"/>
          <w:lang w:val="en-US" w:eastAsia="zh-CN"/>
        </w:rPr>
      </w:pPr>
      <w:r>
        <w:rPr>
          <w:rFonts w:hint="eastAsia" w:eastAsia="仿宋_GB2312"/>
          <w:color w:val="000000"/>
          <w:sz w:val="32"/>
          <w:szCs w:val="32"/>
          <w:lang w:val="en-US" w:eastAsia="zh-CN"/>
        </w:rPr>
        <w:t>学校各二级单位：</w:t>
      </w:r>
    </w:p>
    <w:p w14:paraId="5AA95A56">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为深入学习贯彻习近平</w:t>
      </w:r>
      <w:r>
        <w:rPr>
          <w:rFonts w:hint="default" w:eastAsia="仿宋_GB2312"/>
          <w:color w:val="000000"/>
          <w:sz w:val="32"/>
          <w:szCs w:val="32"/>
        </w:rPr>
        <w:t>新时代中国特色社会主义思想和党的二十大精神，认真贯彻落实习近平</w:t>
      </w:r>
      <w:r>
        <w:rPr>
          <w:rFonts w:eastAsia="仿宋_GB2312"/>
          <w:color w:val="000000"/>
          <w:sz w:val="32"/>
          <w:szCs w:val="32"/>
        </w:rPr>
        <w:t>总书记关于教育的重要论述</w:t>
      </w:r>
      <w:r>
        <w:rPr>
          <w:rFonts w:hint="default" w:eastAsia="仿宋_GB2312"/>
          <w:color w:val="000000"/>
          <w:sz w:val="32"/>
          <w:szCs w:val="32"/>
        </w:rPr>
        <w:t>特别是关于教师队伍建设的重要指示批示精神</w:t>
      </w:r>
      <w:r>
        <w:rPr>
          <w:rFonts w:eastAsia="仿宋_GB2312"/>
          <w:color w:val="000000"/>
          <w:sz w:val="32"/>
          <w:szCs w:val="32"/>
        </w:rPr>
        <w:t>，弘扬尊师重教社会风尚，</w:t>
      </w:r>
      <w:r>
        <w:rPr>
          <w:rFonts w:hint="default" w:eastAsia="仿宋_GB2312"/>
          <w:color w:val="000000"/>
          <w:sz w:val="32"/>
          <w:szCs w:val="32"/>
        </w:rPr>
        <w:t>全面深化新时代教师队伍建设改革，</w:t>
      </w:r>
      <w:r>
        <w:rPr>
          <w:rFonts w:hint="eastAsia" w:eastAsia="仿宋_GB2312"/>
          <w:color w:val="000000"/>
          <w:sz w:val="32"/>
          <w:szCs w:val="32"/>
          <w:lang w:val="en-US" w:eastAsia="zh-CN"/>
        </w:rPr>
        <w:t>省教育厅</w:t>
      </w:r>
      <w:r>
        <w:rPr>
          <w:rFonts w:hint="default" w:eastAsia="仿宋_GB2312"/>
          <w:color w:val="000000"/>
          <w:sz w:val="32"/>
          <w:szCs w:val="32"/>
        </w:rPr>
        <w:t>决定</w:t>
      </w:r>
      <w:r>
        <w:rPr>
          <w:rFonts w:eastAsia="仿宋_GB2312"/>
          <w:color w:val="000000"/>
          <w:sz w:val="32"/>
          <w:szCs w:val="32"/>
        </w:rPr>
        <w:t>在第</w:t>
      </w:r>
      <w:r>
        <w:rPr>
          <w:rFonts w:hint="eastAsia" w:eastAsia="仿宋_GB2312"/>
          <w:color w:val="000000"/>
          <w:sz w:val="32"/>
          <w:szCs w:val="32"/>
          <w:lang w:val="en-US" w:eastAsia="zh-CN"/>
        </w:rPr>
        <w:t>40</w:t>
      </w:r>
      <w:r>
        <w:rPr>
          <w:rFonts w:eastAsia="仿宋_GB2312"/>
          <w:color w:val="000000"/>
          <w:sz w:val="32"/>
          <w:szCs w:val="32"/>
        </w:rPr>
        <w:t>个教师节前组织开展202</w:t>
      </w:r>
      <w:r>
        <w:rPr>
          <w:rFonts w:hint="eastAsia" w:eastAsia="仿宋_GB2312"/>
          <w:color w:val="000000"/>
          <w:sz w:val="32"/>
          <w:szCs w:val="32"/>
          <w:lang w:val="en-US" w:eastAsia="zh-CN"/>
        </w:rPr>
        <w:t>4</w:t>
      </w:r>
      <w:r>
        <w:rPr>
          <w:rFonts w:eastAsia="仿宋_GB2312"/>
          <w:color w:val="000000"/>
          <w:sz w:val="32"/>
          <w:szCs w:val="32"/>
        </w:rPr>
        <w:t>年度湖南省教书育人楷模推选活动。为做好</w:t>
      </w:r>
      <w:r>
        <w:rPr>
          <w:rFonts w:hint="eastAsia" w:eastAsia="仿宋_GB2312"/>
          <w:color w:val="000000"/>
          <w:sz w:val="32"/>
          <w:szCs w:val="32"/>
          <w:lang w:val="en-US" w:eastAsia="zh-CN"/>
        </w:rPr>
        <w:t>学校</w:t>
      </w:r>
      <w:r>
        <w:rPr>
          <w:rFonts w:eastAsia="仿宋_GB2312"/>
          <w:color w:val="000000"/>
          <w:sz w:val="32"/>
          <w:szCs w:val="32"/>
        </w:rPr>
        <w:t>候选人推荐工作，现将有关事项通知如下：</w:t>
      </w:r>
    </w:p>
    <w:p w14:paraId="6484BE49">
      <w:pPr>
        <w:adjustRightInd w:val="0"/>
        <w:snapToGrid w:val="0"/>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一、推选范围和条件</w:t>
      </w:r>
    </w:p>
    <w:p w14:paraId="57CC7836">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推选范围：在教书育人方面作出突出贡献</w:t>
      </w:r>
      <w:r>
        <w:rPr>
          <w:rFonts w:hint="default" w:eastAsia="仿宋_GB2312"/>
          <w:color w:val="000000"/>
          <w:sz w:val="32"/>
          <w:szCs w:val="32"/>
        </w:rPr>
        <w:t>、曾获省部级（含）以上荣誉称号</w:t>
      </w:r>
      <w:r>
        <w:rPr>
          <w:rFonts w:eastAsia="仿宋_GB2312"/>
          <w:color w:val="000000"/>
          <w:sz w:val="32"/>
          <w:szCs w:val="32"/>
        </w:rPr>
        <w:t>的教师。</w:t>
      </w:r>
    </w:p>
    <w:p w14:paraId="37174565">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推</w:t>
      </w:r>
      <w:r>
        <w:rPr>
          <w:rFonts w:hint="default" w:eastAsia="仿宋_GB2312"/>
          <w:color w:val="000000"/>
          <w:sz w:val="32"/>
          <w:szCs w:val="32"/>
        </w:rPr>
        <w:t>荐人选基本</w:t>
      </w:r>
      <w:r>
        <w:rPr>
          <w:rFonts w:eastAsia="仿宋_GB2312"/>
          <w:color w:val="000000"/>
          <w:sz w:val="32"/>
          <w:szCs w:val="32"/>
        </w:rPr>
        <w:t>条件：认真学习贯彻习近平新时代中国特色社会主义思想</w:t>
      </w:r>
      <w:r>
        <w:rPr>
          <w:rFonts w:hint="default" w:eastAsia="仿宋_GB2312"/>
          <w:color w:val="000000"/>
          <w:sz w:val="32"/>
          <w:szCs w:val="32"/>
        </w:rPr>
        <w:t>和党的二十大精神</w:t>
      </w:r>
      <w:r>
        <w:rPr>
          <w:rFonts w:eastAsia="仿宋_GB2312"/>
          <w:color w:val="000000"/>
          <w:sz w:val="32"/>
          <w:szCs w:val="32"/>
        </w:rPr>
        <w:t>，</w:t>
      </w:r>
      <w:r>
        <w:rPr>
          <w:rFonts w:hint="default" w:eastAsia="仿宋_GB2312"/>
          <w:color w:val="000000"/>
          <w:sz w:val="32"/>
          <w:szCs w:val="32"/>
        </w:rPr>
        <w:t>深入贯彻落实习近平总书记关于教育的重要论述，</w:t>
      </w:r>
      <w:r>
        <w:rPr>
          <w:rFonts w:eastAsia="仿宋_GB2312"/>
          <w:color w:val="000000"/>
          <w:sz w:val="32"/>
          <w:szCs w:val="32"/>
        </w:rPr>
        <w:t>忠诚于党和人民的教育事业，全面贯彻党的教育方针，坚持践行“四有好老师”“四个引路人”和“四个相统一”要求，政治强、情怀深、</w:t>
      </w:r>
      <w:r>
        <w:rPr>
          <w:rFonts w:hint="default" w:eastAsia="仿宋_GB2312"/>
          <w:color w:val="000000"/>
          <w:sz w:val="32"/>
          <w:szCs w:val="32"/>
        </w:rPr>
        <w:t>思维新、视野广、</w:t>
      </w:r>
      <w:r>
        <w:rPr>
          <w:rFonts w:eastAsia="仿宋_GB2312"/>
          <w:color w:val="000000"/>
          <w:sz w:val="32"/>
          <w:szCs w:val="32"/>
        </w:rPr>
        <w:t>自律严、人格正，教书育人成绩显著</w:t>
      </w:r>
      <w:r>
        <w:rPr>
          <w:rFonts w:hint="default" w:eastAsia="仿宋_GB2312"/>
          <w:color w:val="000000"/>
          <w:sz w:val="32"/>
          <w:szCs w:val="32"/>
        </w:rPr>
        <w:t>，</w:t>
      </w:r>
      <w:r>
        <w:rPr>
          <w:rFonts w:eastAsia="仿宋_GB2312"/>
          <w:color w:val="000000"/>
          <w:sz w:val="32"/>
          <w:szCs w:val="32"/>
        </w:rPr>
        <w:t>贡献突出，事迹感人，享有很高社会声誉，具有重要影响力，</w:t>
      </w:r>
      <w:r>
        <w:rPr>
          <w:rFonts w:hint="default" w:eastAsia="仿宋_GB2312"/>
          <w:color w:val="000000"/>
          <w:sz w:val="32"/>
          <w:szCs w:val="32"/>
        </w:rPr>
        <w:t>受到</w:t>
      </w:r>
      <w:r>
        <w:rPr>
          <w:rFonts w:eastAsia="仿宋_GB2312"/>
          <w:color w:val="000000"/>
          <w:sz w:val="32"/>
          <w:szCs w:val="32"/>
        </w:rPr>
        <w:t>人民群众公认。</w:t>
      </w:r>
    </w:p>
    <w:p w14:paraId="5C28087B">
      <w:pPr>
        <w:adjustRightInd w:val="0"/>
        <w:snapToGrid w:val="0"/>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二、推荐名额</w:t>
      </w:r>
    </w:p>
    <w:p w14:paraId="1C56F6FF">
      <w:pPr>
        <w:adjustRightInd w:val="0"/>
        <w:snapToGrid w:val="0"/>
        <w:spacing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各单位可向学校推荐</w:t>
      </w:r>
      <w:r>
        <w:rPr>
          <w:rFonts w:eastAsia="仿宋_GB2312"/>
          <w:color w:val="000000"/>
          <w:sz w:val="32"/>
          <w:szCs w:val="32"/>
        </w:rPr>
        <w:t>1名候选人，没有合适人选的单位可以不推荐。学校</w:t>
      </w:r>
      <w:r>
        <w:rPr>
          <w:rFonts w:hint="eastAsia" w:eastAsia="仿宋_GB2312"/>
          <w:color w:val="000000"/>
          <w:sz w:val="32"/>
          <w:szCs w:val="32"/>
          <w:lang w:val="en-US" w:eastAsia="zh-CN"/>
        </w:rPr>
        <w:t>向省教育厅</w:t>
      </w:r>
      <w:r>
        <w:rPr>
          <w:rFonts w:eastAsia="仿宋_GB2312"/>
          <w:color w:val="000000"/>
          <w:sz w:val="32"/>
          <w:szCs w:val="32"/>
        </w:rPr>
        <w:t>推荐1名候选人，</w:t>
      </w:r>
      <w:r>
        <w:rPr>
          <w:rFonts w:hint="eastAsia" w:eastAsia="仿宋_GB2312"/>
          <w:color w:val="000000"/>
          <w:sz w:val="32"/>
          <w:szCs w:val="32"/>
          <w:lang w:val="en-US" w:eastAsia="zh-CN"/>
        </w:rPr>
        <w:t>省教育厅</w:t>
      </w:r>
      <w:r>
        <w:rPr>
          <w:rFonts w:eastAsia="仿宋_GB2312"/>
          <w:color w:val="000000"/>
          <w:sz w:val="32"/>
          <w:szCs w:val="32"/>
        </w:rPr>
        <w:t>厅将从各地各校推荐的人选中择优</w:t>
      </w:r>
      <w:r>
        <w:rPr>
          <w:rFonts w:hint="default" w:eastAsia="仿宋_GB2312"/>
          <w:color w:val="000000"/>
          <w:sz w:val="32"/>
          <w:szCs w:val="32"/>
        </w:rPr>
        <w:t>推荐</w:t>
      </w:r>
      <w:r>
        <w:rPr>
          <w:rFonts w:eastAsia="仿宋_GB2312"/>
          <w:color w:val="000000"/>
          <w:sz w:val="32"/>
          <w:szCs w:val="32"/>
        </w:rPr>
        <w:t>全国教书育人楷模候选人2名</w:t>
      </w:r>
      <w:r>
        <w:rPr>
          <w:rFonts w:hint="default" w:eastAsia="仿宋_GB2312"/>
          <w:color w:val="000000"/>
          <w:sz w:val="32"/>
          <w:szCs w:val="32"/>
        </w:rPr>
        <w:t>、候选人候补人选2名到教育部参加评选</w:t>
      </w:r>
      <w:r>
        <w:rPr>
          <w:rFonts w:eastAsia="仿宋_GB2312"/>
          <w:color w:val="000000"/>
          <w:sz w:val="32"/>
          <w:szCs w:val="32"/>
        </w:rPr>
        <w:t>。</w:t>
      </w:r>
    </w:p>
    <w:p w14:paraId="4D90CA5E">
      <w:pPr>
        <w:adjustRightInd w:val="0"/>
        <w:snapToGrid w:val="0"/>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三、推选流程</w:t>
      </w:r>
    </w:p>
    <w:p w14:paraId="2540595F">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各</w:t>
      </w:r>
      <w:r>
        <w:rPr>
          <w:rFonts w:hint="eastAsia" w:eastAsia="仿宋_GB2312"/>
          <w:color w:val="000000"/>
          <w:sz w:val="32"/>
          <w:szCs w:val="32"/>
          <w:lang w:val="en-US" w:eastAsia="zh-CN"/>
        </w:rPr>
        <w:t>单位</w:t>
      </w:r>
      <w:r>
        <w:rPr>
          <w:rFonts w:eastAsia="仿宋_GB2312"/>
          <w:color w:val="000000"/>
          <w:sz w:val="32"/>
          <w:szCs w:val="32"/>
        </w:rPr>
        <w:t>积极发动，自下而上、优中选优推荐候选人，将相关材料报送人事处。</w:t>
      </w:r>
      <w:r>
        <w:rPr>
          <w:rFonts w:hint="eastAsia" w:eastAsia="仿宋_GB2312"/>
          <w:color w:val="000000"/>
          <w:sz w:val="32"/>
          <w:szCs w:val="32"/>
          <w:lang w:val="en-US" w:eastAsia="zh-CN"/>
        </w:rPr>
        <w:t>学校</w:t>
      </w:r>
      <w:r>
        <w:rPr>
          <w:rFonts w:eastAsia="仿宋_GB2312"/>
          <w:color w:val="000000"/>
          <w:sz w:val="32"/>
          <w:szCs w:val="32"/>
        </w:rPr>
        <w:t>组织召开评审会议，择优推选出</w:t>
      </w:r>
      <w:r>
        <w:rPr>
          <w:rFonts w:hint="eastAsia" w:eastAsia="仿宋_GB2312"/>
          <w:color w:val="000000"/>
          <w:sz w:val="32"/>
          <w:szCs w:val="32"/>
          <w:lang w:val="en-US" w:eastAsia="zh-CN"/>
        </w:rPr>
        <w:t>1</w:t>
      </w:r>
      <w:r>
        <w:rPr>
          <w:rFonts w:eastAsia="仿宋_GB2312"/>
          <w:color w:val="000000"/>
          <w:sz w:val="32"/>
          <w:szCs w:val="32"/>
        </w:rPr>
        <w:t>名入围人选。</w:t>
      </w:r>
    </w:p>
    <w:p w14:paraId="3B4F0882">
      <w:pPr>
        <w:adjustRightInd w:val="0"/>
        <w:snapToGrid w:val="0"/>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四、推选要求</w:t>
      </w:r>
    </w:p>
    <w:p w14:paraId="178F0A44">
      <w:pPr>
        <w:adjustRightInd w:val="0"/>
        <w:snapToGrid w:val="0"/>
        <w:spacing w:line="600" w:lineRule="exact"/>
        <w:ind w:firstLine="640" w:firstLineChars="200"/>
        <w:rPr>
          <w:rFonts w:eastAsia="仿宋_GB2312"/>
          <w:color w:val="000000"/>
          <w:sz w:val="32"/>
          <w:szCs w:val="32"/>
        </w:rPr>
      </w:pPr>
      <w:r>
        <w:rPr>
          <w:rFonts w:hint="default" w:eastAsia="仿宋_GB2312"/>
          <w:color w:val="000000"/>
          <w:sz w:val="32"/>
          <w:szCs w:val="32"/>
        </w:rPr>
        <w:t>1.</w:t>
      </w:r>
      <w:r>
        <w:rPr>
          <w:rFonts w:eastAsia="仿宋_GB2312"/>
          <w:color w:val="000000"/>
          <w:sz w:val="32"/>
          <w:szCs w:val="32"/>
        </w:rPr>
        <w:t>要严把思想政治关，把坚决执行党的路线方针政策</w:t>
      </w:r>
      <w:r>
        <w:rPr>
          <w:rFonts w:hint="default" w:eastAsia="仿宋_GB2312"/>
          <w:color w:val="000000"/>
          <w:sz w:val="32"/>
          <w:szCs w:val="32"/>
        </w:rPr>
        <w:t>，深刻领会“两个确立”的决定性意义，</w:t>
      </w:r>
      <w:r>
        <w:rPr>
          <w:rFonts w:eastAsia="仿宋_GB2312"/>
          <w:color w:val="000000"/>
          <w:sz w:val="32"/>
          <w:szCs w:val="32"/>
        </w:rPr>
        <w:t>增强“四个意识”、坚定“四个自信”、做到“两个维护”</w:t>
      </w:r>
      <w:r>
        <w:rPr>
          <w:rFonts w:hint="default" w:eastAsia="仿宋_GB2312"/>
          <w:color w:val="000000"/>
          <w:sz w:val="32"/>
          <w:szCs w:val="32"/>
        </w:rPr>
        <w:t>，</w:t>
      </w:r>
      <w:r>
        <w:rPr>
          <w:rFonts w:eastAsia="仿宋_GB2312"/>
          <w:color w:val="000000"/>
          <w:sz w:val="32"/>
          <w:szCs w:val="32"/>
        </w:rPr>
        <w:t>模范践行社会主义核心价值观作为基本要求，以师德表现、工作实绩与贡献作为衡量标准，精心甄选，</w:t>
      </w:r>
      <w:r>
        <w:rPr>
          <w:rFonts w:hint="default" w:eastAsia="仿宋_GB2312"/>
          <w:color w:val="000000"/>
          <w:sz w:val="32"/>
          <w:szCs w:val="32"/>
        </w:rPr>
        <w:t>严格推选</w:t>
      </w:r>
      <w:r>
        <w:rPr>
          <w:rFonts w:eastAsia="仿宋_GB2312"/>
          <w:color w:val="000000"/>
          <w:sz w:val="32"/>
          <w:szCs w:val="32"/>
        </w:rPr>
        <w:t>。</w:t>
      </w:r>
    </w:p>
    <w:p w14:paraId="14017E85">
      <w:pPr>
        <w:adjustRightInd w:val="0"/>
        <w:snapToGrid w:val="0"/>
        <w:spacing w:line="600" w:lineRule="exact"/>
        <w:ind w:firstLine="640" w:firstLineChars="200"/>
        <w:rPr>
          <w:rFonts w:hint="default" w:eastAsia="仿宋_GB2312"/>
          <w:color w:val="000000"/>
          <w:sz w:val="32"/>
          <w:szCs w:val="32"/>
        </w:rPr>
      </w:pPr>
      <w:r>
        <w:rPr>
          <w:rFonts w:hint="default" w:eastAsia="仿宋_GB2312"/>
          <w:color w:val="000000"/>
          <w:sz w:val="32"/>
          <w:szCs w:val="32"/>
        </w:rPr>
        <w:t>2.</w:t>
      </w:r>
      <w:r>
        <w:rPr>
          <w:rFonts w:eastAsia="仿宋_GB2312"/>
          <w:color w:val="000000"/>
          <w:sz w:val="32"/>
          <w:szCs w:val="32"/>
        </w:rPr>
        <w:t>要以事迹为基础，</w:t>
      </w:r>
      <w:r>
        <w:rPr>
          <w:rFonts w:hint="default" w:eastAsia="仿宋_GB2312"/>
          <w:color w:val="000000"/>
          <w:sz w:val="32"/>
          <w:szCs w:val="32"/>
        </w:rPr>
        <w:t>推选在教育教学一线作出突出贡献的优秀教师，涉科技、军工领域教师应严格进行保密审查。</w:t>
      </w:r>
    </w:p>
    <w:p w14:paraId="2DE49E5B">
      <w:pPr>
        <w:adjustRightInd w:val="0"/>
        <w:snapToGrid w:val="0"/>
        <w:spacing w:line="600" w:lineRule="exact"/>
        <w:ind w:firstLine="640" w:firstLineChars="200"/>
        <w:rPr>
          <w:rFonts w:eastAsia="仿宋_GB2312"/>
          <w:color w:val="000000"/>
          <w:sz w:val="32"/>
          <w:szCs w:val="32"/>
        </w:rPr>
      </w:pPr>
      <w:r>
        <w:rPr>
          <w:rFonts w:hint="default" w:eastAsia="仿宋_GB2312"/>
          <w:color w:val="000000"/>
          <w:sz w:val="32"/>
          <w:szCs w:val="32"/>
        </w:rPr>
        <w:t>3.要</w:t>
      </w:r>
      <w:r>
        <w:rPr>
          <w:rFonts w:eastAsia="仿宋_GB2312"/>
          <w:color w:val="000000"/>
          <w:sz w:val="32"/>
          <w:szCs w:val="32"/>
        </w:rPr>
        <w:t>倾斜支持农村边远地区、民族地区教师以及</w:t>
      </w:r>
      <w:r>
        <w:rPr>
          <w:rFonts w:hint="default" w:eastAsia="仿宋_GB2312"/>
          <w:color w:val="000000"/>
          <w:sz w:val="32"/>
          <w:szCs w:val="32"/>
        </w:rPr>
        <w:t>助力</w:t>
      </w:r>
      <w:r>
        <w:rPr>
          <w:rFonts w:eastAsia="仿宋_GB2312"/>
          <w:color w:val="000000"/>
          <w:sz w:val="32"/>
          <w:szCs w:val="32"/>
        </w:rPr>
        <w:t>乡村振兴中表现突出的优秀教师典型，注重推荐心理健康教育教师、高校思政课教师、辅导员等岗位上的教师。</w:t>
      </w:r>
    </w:p>
    <w:p w14:paraId="7E8E672A">
      <w:pPr>
        <w:adjustRightInd w:val="0"/>
        <w:snapToGrid w:val="0"/>
        <w:spacing w:line="600" w:lineRule="exact"/>
        <w:ind w:firstLine="640" w:firstLineChars="200"/>
        <w:rPr>
          <w:rFonts w:eastAsia="仿宋_GB2312"/>
          <w:color w:val="000000"/>
          <w:sz w:val="32"/>
          <w:szCs w:val="32"/>
        </w:rPr>
      </w:pPr>
      <w:r>
        <w:rPr>
          <w:rFonts w:hint="default" w:eastAsia="仿宋_GB2312"/>
          <w:color w:val="000000"/>
          <w:sz w:val="32"/>
          <w:szCs w:val="32"/>
        </w:rPr>
        <w:t>4.</w:t>
      </w:r>
      <w:r>
        <w:rPr>
          <w:rFonts w:eastAsia="仿宋_GB2312"/>
          <w:color w:val="000000"/>
          <w:sz w:val="32"/>
          <w:szCs w:val="32"/>
        </w:rPr>
        <w:t>推荐人选材料请于</w:t>
      </w:r>
      <w:r>
        <w:rPr>
          <w:rFonts w:eastAsia="仿宋_GB2312"/>
          <w:b/>
          <w:bCs/>
          <w:color w:val="000000"/>
          <w:sz w:val="32"/>
          <w:szCs w:val="32"/>
        </w:rPr>
        <w:t>202</w:t>
      </w:r>
      <w:r>
        <w:rPr>
          <w:rFonts w:hint="eastAsia" w:eastAsia="仿宋_GB2312"/>
          <w:b/>
          <w:bCs/>
          <w:color w:val="000000"/>
          <w:sz w:val="32"/>
          <w:szCs w:val="32"/>
          <w:lang w:val="en-US" w:eastAsia="zh-CN"/>
        </w:rPr>
        <w:t>4</w:t>
      </w:r>
      <w:r>
        <w:rPr>
          <w:rFonts w:eastAsia="仿宋_GB2312"/>
          <w:b/>
          <w:bCs/>
          <w:color w:val="000000"/>
          <w:sz w:val="32"/>
          <w:szCs w:val="32"/>
        </w:rPr>
        <w:t>年</w:t>
      </w:r>
      <w:r>
        <w:rPr>
          <w:rFonts w:hint="eastAsia" w:eastAsia="仿宋_GB2312"/>
          <w:b/>
          <w:bCs/>
          <w:color w:val="000000"/>
          <w:sz w:val="32"/>
          <w:szCs w:val="32"/>
          <w:lang w:val="en-US" w:eastAsia="zh-CN"/>
        </w:rPr>
        <w:t>7</w:t>
      </w:r>
      <w:r>
        <w:rPr>
          <w:rFonts w:eastAsia="仿宋_GB2312"/>
          <w:b/>
          <w:bCs/>
          <w:color w:val="000000"/>
          <w:sz w:val="32"/>
          <w:szCs w:val="32"/>
        </w:rPr>
        <w:t>月</w:t>
      </w:r>
      <w:r>
        <w:rPr>
          <w:rFonts w:hint="eastAsia" w:eastAsia="仿宋_GB2312"/>
          <w:b/>
          <w:bCs/>
          <w:color w:val="000000"/>
          <w:sz w:val="32"/>
          <w:szCs w:val="32"/>
          <w:lang w:val="en-US" w:eastAsia="zh-CN"/>
        </w:rPr>
        <w:t>23</w:t>
      </w:r>
      <w:r>
        <w:rPr>
          <w:rFonts w:eastAsia="仿宋_GB2312"/>
          <w:b/>
          <w:bCs/>
          <w:color w:val="000000"/>
          <w:sz w:val="32"/>
          <w:szCs w:val="32"/>
        </w:rPr>
        <w:t>日</w:t>
      </w:r>
      <w:r>
        <w:rPr>
          <w:rFonts w:hint="eastAsia" w:eastAsia="仿宋_GB2312"/>
          <w:b/>
          <w:bCs/>
          <w:color w:val="000000"/>
          <w:sz w:val="32"/>
          <w:szCs w:val="32"/>
          <w:lang w:val="en-US" w:eastAsia="zh-CN"/>
        </w:rPr>
        <w:t>下午6：00</w:t>
      </w:r>
      <w:r>
        <w:rPr>
          <w:rFonts w:eastAsia="仿宋_GB2312"/>
          <w:color w:val="000000"/>
          <w:sz w:val="32"/>
          <w:szCs w:val="32"/>
        </w:rPr>
        <w:t>前报送人事处，报送材料</w:t>
      </w:r>
      <w:r>
        <w:rPr>
          <w:rFonts w:hint="eastAsia" w:eastAsia="仿宋_GB2312"/>
          <w:color w:val="000000"/>
          <w:sz w:val="32"/>
          <w:szCs w:val="32"/>
          <w:lang w:val="en-US" w:eastAsia="zh-CN"/>
        </w:rPr>
        <w:t>相关</w:t>
      </w:r>
      <w:r>
        <w:rPr>
          <w:rFonts w:eastAsia="仿宋_GB2312"/>
          <w:color w:val="000000"/>
          <w:sz w:val="32"/>
          <w:szCs w:val="32"/>
        </w:rPr>
        <w:t>要求见附件1。联系人：</w:t>
      </w:r>
      <w:r>
        <w:rPr>
          <w:rFonts w:hint="eastAsia" w:eastAsia="仿宋_GB2312"/>
          <w:color w:val="000000"/>
          <w:sz w:val="32"/>
          <w:szCs w:val="32"/>
          <w:lang w:val="en-US" w:eastAsia="zh-CN"/>
        </w:rPr>
        <w:t>许斌</w:t>
      </w:r>
      <w:r>
        <w:rPr>
          <w:rFonts w:eastAsia="仿宋_GB2312"/>
          <w:color w:val="000000"/>
          <w:sz w:val="32"/>
          <w:szCs w:val="32"/>
        </w:rPr>
        <w:t>、</w:t>
      </w:r>
      <w:r>
        <w:rPr>
          <w:rFonts w:hint="eastAsia" w:eastAsia="仿宋_GB2312"/>
          <w:color w:val="000000"/>
          <w:sz w:val="32"/>
          <w:szCs w:val="32"/>
          <w:lang w:val="en-US" w:eastAsia="zh-CN"/>
        </w:rPr>
        <w:t>林磊</w:t>
      </w:r>
      <w:r>
        <w:rPr>
          <w:rFonts w:eastAsia="仿宋_GB2312"/>
          <w:color w:val="000000"/>
          <w:sz w:val="32"/>
          <w:szCs w:val="32"/>
        </w:rPr>
        <w:t>；联系电话：07</w:t>
      </w:r>
      <w:r>
        <w:rPr>
          <w:rFonts w:hint="eastAsia" w:eastAsia="仿宋_GB2312"/>
          <w:color w:val="000000"/>
          <w:sz w:val="32"/>
          <w:szCs w:val="32"/>
          <w:lang w:val="en-US" w:eastAsia="zh-CN"/>
        </w:rPr>
        <w:t>43</w:t>
      </w:r>
      <w:r>
        <w:rPr>
          <w:rFonts w:eastAsia="仿宋_GB2312"/>
          <w:color w:val="000000"/>
          <w:sz w:val="32"/>
          <w:szCs w:val="32"/>
        </w:rPr>
        <w:t>-</w:t>
      </w:r>
      <w:r>
        <w:rPr>
          <w:rFonts w:hint="eastAsia" w:eastAsia="仿宋_GB2312"/>
          <w:color w:val="000000"/>
          <w:sz w:val="32"/>
          <w:szCs w:val="32"/>
          <w:lang w:val="en-US" w:eastAsia="zh-CN"/>
        </w:rPr>
        <w:t>2821050</w:t>
      </w:r>
      <w:r>
        <w:rPr>
          <w:rFonts w:eastAsia="仿宋_GB2312"/>
          <w:color w:val="000000"/>
          <w:sz w:val="32"/>
          <w:szCs w:val="32"/>
        </w:rPr>
        <w:t>；联系地址：</w:t>
      </w:r>
      <w:r>
        <w:rPr>
          <w:rFonts w:hint="eastAsia" w:eastAsia="仿宋_GB2312"/>
          <w:color w:val="000000"/>
          <w:sz w:val="32"/>
          <w:szCs w:val="32"/>
          <w:lang w:val="en-US" w:eastAsia="zh-CN"/>
        </w:rPr>
        <w:t>吉首</w:t>
      </w:r>
      <w:r>
        <w:rPr>
          <w:rFonts w:eastAsia="仿宋_GB2312"/>
          <w:color w:val="000000"/>
          <w:sz w:val="32"/>
          <w:szCs w:val="32"/>
        </w:rPr>
        <w:t>市</w:t>
      </w:r>
      <w:r>
        <w:rPr>
          <w:rFonts w:hint="eastAsia" w:eastAsia="仿宋_GB2312"/>
          <w:color w:val="000000"/>
          <w:sz w:val="32"/>
          <w:szCs w:val="32"/>
          <w:lang w:val="en-US" w:eastAsia="zh-CN"/>
        </w:rPr>
        <w:t>人民南路120</w:t>
      </w:r>
      <w:r>
        <w:rPr>
          <w:rFonts w:eastAsia="仿宋_GB2312"/>
          <w:color w:val="000000"/>
          <w:sz w:val="32"/>
          <w:szCs w:val="32"/>
        </w:rPr>
        <w:t>号人事处；电子邮箱：</w:t>
      </w:r>
      <w:r>
        <w:rPr>
          <w:rFonts w:eastAsia="仿宋_GB2312"/>
          <w:color w:val="000000"/>
          <w:sz w:val="32"/>
          <w:szCs w:val="32"/>
        </w:rPr>
        <w:fldChar w:fldCharType="begin"/>
      </w:r>
      <w:r>
        <w:rPr>
          <w:rFonts w:eastAsia="仿宋_GB2312"/>
          <w:color w:val="000000"/>
          <w:sz w:val="32"/>
          <w:szCs w:val="32"/>
        </w:rPr>
        <w:instrText xml:space="preserve"> HYPERLINK "mailto:380488345@qq.com" </w:instrText>
      </w:r>
      <w:r>
        <w:rPr>
          <w:rFonts w:eastAsia="仿宋_GB2312"/>
          <w:color w:val="000000"/>
          <w:sz w:val="32"/>
          <w:szCs w:val="32"/>
        </w:rPr>
        <w:fldChar w:fldCharType="separate"/>
      </w:r>
      <w:r>
        <w:rPr>
          <w:rStyle w:val="5"/>
          <w:rFonts w:hint="eastAsia" w:eastAsia="仿宋_GB2312"/>
          <w:color w:val="000000"/>
          <w:sz w:val="32"/>
          <w:szCs w:val="32"/>
          <w:u w:val="none"/>
          <w:lang w:val="en-US" w:eastAsia="zh-CN"/>
        </w:rPr>
        <w:t>jsujsb</w:t>
      </w:r>
      <w:r>
        <w:rPr>
          <w:rStyle w:val="5"/>
          <w:rFonts w:eastAsia="仿宋_GB2312"/>
          <w:color w:val="000000"/>
          <w:sz w:val="32"/>
          <w:szCs w:val="32"/>
          <w:u w:val="none"/>
        </w:rPr>
        <w:t>@</w:t>
      </w:r>
      <w:r>
        <w:rPr>
          <w:rStyle w:val="5"/>
          <w:rFonts w:hint="eastAsia" w:eastAsia="仿宋_GB2312"/>
          <w:color w:val="000000"/>
          <w:sz w:val="32"/>
          <w:szCs w:val="32"/>
          <w:u w:val="none"/>
          <w:lang w:val="en-US" w:eastAsia="zh-CN"/>
        </w:rPr>
        <w:t>126</w:t>
      </w:r>
      <w:r>
        <w:rPr>
          <w:rStyle w:val="5"/>
          <w:rFonts w:eastAsia="仿宋_GB2312"/>
          <w:color w:val="000000"/>
          <w:sz w:val="32"/>
          <w:szCs w:val="32"/>
          <w:u w:val="none"/>
        </w:rPr>
        <w:t>.com</w:t>
      </w:r>
      <w:r>
        <w:rPr>
          <w:rStyle w:val="5"/>
          <w:rFonts w:eastAsia="仿宋_GB2312"/>
          <w:color w:val="000000"/>
          <w:sz w:val="32"/>
          <w:szCs w:val="32"/>
          <w:u w:val="none"/>
        </w:rPr>
        <w:fldChar w:fldCharType="end"/>
      </w:r>
      <w:r>
        <w:rPr>
          <w:rFonts w:eastAsia="仿宋_GB2312"/>
          <w:color w:val="000000"/>
          <w:sz w:val="32"/>
          <w:szCs w:val="32"/>
        </w:rPr>
        <w:t>。</w:t>
      </w:r>
    </w:p>
    <w:p w14:paraId="16B375BF">
      <w:pPr>
        <w:adjustRightInd w:val="0"/>
        <w:snapToGrid w:val="0"/>
        <w:spacing w:line="600" w:lineRule="exact"/>
        <w:ind w:firstLine="645"/>
        <w:rPr>
          <w:rFonts w:eastAsia="仿宋_GB2312"/>
          <w:color w:val="000000"/>
          <w:sz w:val="32"/>
          <w:szCs w:val="32"/>
        </w:rPr>
      </w:pPr>
    </w:p>
    <w:p w14:paraId="5205F35B">
      <w:pPr>
        <w:adjustRightInd w:val="0"/>
        <w:snapToGrid w:val="0"/>
        <w:spacing w:line="600" w:lineRule="exact"/>
        <w:ind w:firstLine="645"/>
        <w:rPr>
          <w:rFonts w:eastAsia="仿宋_GB2312"/>
          <w:color w:val="000000"/>
          <w:sz w:val="32"/>
          <w:szCs w:val="32"/>
        </w:rPr>
      </w:pPr>
      <w:r>
        <w:rPr>
          <w:rFonts w:eastAsia="仿宋_GB2312"/>
          <w:color w:val="000000"/>
          <w:sz w:val="32"/>
          <w:szCs w:val="32"/>
        </w:rPr>
        <w:t>附件：</w:t>
      </w:r>
      <w:r>
        <w:rPr>
          <w:rFonts w:hint="default" w:eastAsia="仿宋_GB2312"/>
          <w:color w:val="000000"/>
          <w:sz w:val="32"/>
          <w:szCs w:val="32"/>
        </w:rPr>
        <w:t>1</w:t>
      </w:r>
      <w:r>
        <w:rPr>
          <w:rFonts w:hint="eastAsia" w:eastAsia="仿宋_GB2312"/>
          <w:color w:val="000000"/>
          <w:sz w:val="32"/>
          <w:szCs w:val="32"/>
          <w:lang w:val="en-US" w:eastAsia="zh-CN"/>
        </w:rPr>
        <w:t>.</w:t>
      </w:r>
      <w:r>
        <w:rPr>
          <w:rFonts w:eastAsia="仿宋_GB2312"/>
          <w:color w:val="000000"/>
          <w:sz w:val="32"/>
          <w:szCs w:val="32"/>
        </w:rPr>
        <w:t>推荐人选材料报送须知</w:t>
      </w:r>
    </w:p>
    <w:p w14:paraId="0B1C5E65">
      <w:pPr>
        <w:adjustRightInd w:val="0"/>
        <w:snapToGrid w:val="0"/>
        <w:spacing w:line="600" w:lineRule="exact"/>
        <w:ind w:firstLine="1625" w:firstLineChars="508"/>
        <w:rPr>
          <w:rFonts w:eastAsia="仿宋_GB2312"/>
          <w:color w:val="000000"/>
          <w:sz w:val="32"/>
          <w:szCs w:val="32"/>
        </w:rPr>
      </w:pPr>
      <w:r>
        <w:rPr>
          <w:rFonts w:hint="default" w:eastAsia="仿宋_GB2312"/>
          <w:color w:val="000000"/>
          <w:sz w:val="32"/>
          <w:szCs w:val="32"/>
        </w:rPr>
        <w:t>2</w:t>
      </w:r>
      <w:r>
        <w:rPr>
          <w:rFonts w:hint="eastAsia" w:eastAsia="仿宋_GB2312"/>
          <w:color w:val="000000"/>
          <w:sz w:val="32"/>
          <w:szCs w:val="32"/>
          <w:lang w:val="en-US" w:eastAsia="zh-CN"/>
        </w:rPr>
        <w:t>.</w:t>
      </w:r>
      <w:r>
        <w:rPr>
          <w:rFonts w:eastAsia="仿宋_GB2312"/>
          <w:color w:val="000000"/>
          <w:sz w:val="32"/>
          <w:szCs w:val="32"/>
        </w:rPr>
        <w:t>202</w:t>
      </w:r>
      <w:r>
        <w:rPr>
          <w:rFonts w:hint="eastAsia" w:eastAsia="仿宋_GB2312"/>
          <w:color w:val="000000"/>
          <w:sz w:val="32"/>
          <w:szCs w:val="32"/>
          <w:lang w:val="en-US" w:eastAsia="zh-CN"/>
        </w:rPr>
        <w:t>4</w:t>
      </w:r>
      <w:r>
        <w:rPr>
          <w:rFonts w:eastAsia="仿宋_GB2312"/>
          <w:color w:val="000000"/>
          <w:sz w:val="32"/>
          <w:szCs w:val="32"/>
        </w:rPr>
        <w:t>年湖南省教书育人楷模推荐表</w:t>
      </w:r>
    </w:p>
    <w:p w14:paraId="10299902">
      <w:pPr>
        <w:adjustRightInd w:val="0"/>
        <w:snapToGrid w:val="0"/>
        <w:spacing w:line="600" w:lineRule="exact"/>
        <w:ind w:firstLine="1600" w:firstLineChars="500"/>
        <w:rPr>
          <w:rFonts w:eastAsia="仿宋_GB2312"/>
          <w:color w:val="000000"/>
          <w:sz w:val="32"/>
          <w:szCs w:val="32"/>
        </w:rPr>
      </w:pPr>
      <w:r>
        <w:rPr>
          <w:rFonts w:hint="default" w:eastAsia="仿宋_GB2312"/>
          <w:color w:val="000000"/>
          <w:sz w:val="32"/>
          <w:szCs w:val="32"/>
        </w:rPr>
        <w:t>3</w:t>
      </w:r>
      <w:r>
        <w:rPr>
          <w:rFonts w:hint="eastAsia" w:eastAsia="仿宋_GB2312"/>
          <w:color w:val="000000"/>
          <w:sz w:val="32"/>
          <w:szCs w:val="32"/>
          <w:lang w:val="en-US" w:eastAsia="zh-CN"/>
        </w:rPr>
        <w:t>.</w:t>
      </w:r>
      <w:r>
        <w:rPr>
          <w:rFonts w:hint="default" w:eastAsia="仿宋_GB2312"/>
          <w:color w:val="000000"/>
          <w:sz w:val="32"/>
          <w:szCs w:val="32"/>
        </w:rPr>
        <w:t>202</w:t>
      </w:r>
      <w:r>
        <w:rPr>
          <w:rFonts w:hint="eastAsia" w:eastAsia="仿宋_GB2312"/>
          <w:color w:val="000000"/>
          <w:sz w:val="32"/>
          <w:szCs w:val="32"/>
          <w:lang w:val="en-US" w:eastAsia="zh-CN"/>
        </w:rPr>
        <w:t>4</w:t>
      </w:r>
      <w:r>
        <w:rPr>
          <w:rFonts w:hint="default" w:eastAsia="仿宋_GB2312"/>
          <w:color w:val="000000"/>
          <w:sz w:val="32"/>
          <w:szCs w:val="32"/>
        </w:rPr>
        <w:t>年湖南省教书育人楷模推荐人选汇总表</w:t>
      </w:r>
    </w:p>
    <w:p w14:paraId="74A9496D">
      <w:pPr>
        <w:adjustRightInd w:val="0"/>
        <w:snapToGrid w:val="0"/>
        <w:spacing w:line="600" w:lineRule="exact"/>
        <w:ind w:firstLine="1600" w:firstLineChars="500"/>
        <w:rPr>
          <w:rFonts w:eastAsia="仿宋_GB2312"/>
          <w:color w:val="000000"/>
          <w:sz w:val="32"/>
          <w:szCs w:val="32"/>
        </w:rPr>
      </w:pPr>
      <w:r>
        <w:rPr>
          <w:rFonts w:hint="default" w:eastAsia="仿宋_GB2312"/>
          <w:color w:val="000000"/>
          <w:sz w:val="32"/>
          <w:szCs w:val="32"/>
        </w:rPr>
        <w:t>4</w:t>
      </w:r>
      <w:r>
        <w:rPr>
          <w:rFonts w:hint="eastAsia" w:eastAsia="仿宋_GB2312"/>
          <w:color w:val="000000"/>
          <w:sz w:val="32"/>
          <w:szCs w:val="32"/>
          <w:lang w:val="en-US" w:eastAsia="zh-CN"/>
        </w:rPr>
        <w:t>.</w:t>
      </w:r>
      <w:r>
        <w:rPr>
          <w:rFonts w:eastAsia="仿宋_GB2312"/>
          <w:color w:val="000000"/>
          <w:sz w:val="32"/>
          <w:szCs w:val="32"/>
        </w:rPr>
        <w:t>推荐人选详细事迹材料样例</w:t>
      </w:r>
      <w:bookmarkStart w:id="0" w:name="_GoBack"/>
      <w:bookmarkEnd w:id="0"/>
    </w:p>
    <w:p w14:paraId="1D5D1D80">
      <w:pPr>
        <w:adjustRightInd w:val="0"/>
        <w:snapToGrid w:val="0"/>
        <w:spacing w:line="600" w:lineRule="exact"/>
        <w:ind w:firstLine="1600" w:firstLineChars="500"/>
        <w:rPr>
          <w:rFonts w:eastAsia="仿宋_GB2312"/>
          <w:color w:val="000000"/>
          <w:sz w:val="32"/>
          <w:szCs w:val="32"/>
        </w:rPr>
      </w:pPr>
    </w:p>
    <w:p w14:paraId="29BDB41C">
      <w:pPr>
        <w:spacing w:line="600" w:lineRule="exact"/>
        <w:rPr>
          <w:rFonts w:hint="eastAsia" w:eastAsia="仿宋_GB2312"/>
          <w:color w:val="000000"/>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人事处（党委教师工作部）</w:t>
      </w:r>
    </w:p>
    <w:p w14:paraId="3D1FF2AC">
      <w:pPr>
        <w:spacing w:line="600" w:lineRule="exact"/>
        <w:ind w:right="706" w:rightChars="336" w:firstLine="4800" w:firstLineChars="1500"/>
        <w:jc w:val="both"/>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7</w:t>
      </w:r>
      <w:r>
        <w:rPr>
          <w:rFonts w:eastAsia="仿宋_GB2312"/>
          <w:color w:val="000000"/>
          <w:sz w:val="32"/>
          <w:szCs w:val="32"/>
        </w:rPr>
        <w:t>月</w:t>
      </w:r>
      <w:r>
        <w:rPr>
          <w:rFonts w:hint="eastAsia" w:eastAsia="仿宋_GB2312"/>
          <w:color w:val="000000"/>
          <w:sz w:val="32"/>
          <w:szCs w:val="32"/>
          <w:lang w:val="en-US" w:eastAsia="zh-CN"/>
        </w:rPr>
        <w:t>22</w:t>
      </w:r>
      <w:r>
        <w:rPr>
          <w:rFonts w:eastAsia="仿宋_GB2312"/>
          <w:color w:val="000000"/>
          <w:sz w:val="32"/>
          <w:szCs w:val="32"/>
        </w:rPr>
        <w:t>日</w:t>
      </w:r>
    </w:p>
    <w:p w14:paraId="26417B86">
      <w:pPr>
        <w:spacing w:line="600" w:lineRule="exact"/>
        <w:rPr>
          <w:rFonts w:ascii="黑体" w:hAnsi="黑体" w:eastAsia="黑体"/>
          <w:color w:val="000000"/>
          <w:sz w:val="32"/>
          <w:szCs w:val="32"/>
        </w:rPr>
      </w:pPr>
      <w:r>
        <w:rPr>
          <w:rFonts w:eastAsia="仿宋_GB2312"/>
          <w:color w:val="000000"/>
          <w:sz w:val="32"/>
          <w:szCs w:val="32"/>
        </w:rPr>
        <w:br w:type="page"/>
      </w:r>
      <w:r>
        <w:rPr>
          <w:rFonts w:ascii="黑体" w:hAnsi="黑体" w:eastAsia="黑体"/>
          <w:color w:val="000000"/>
          <w:sz w:val="32"/>
          <w:szCs w:val="32"/>
        </w:rPr>
        <w:t>附件1</w:t>
      </w:r>
    </w:p>
    <w:p w14:paraId="0240AD3E">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推荐人选材料报送须知</w:t>
      </w:r>
    </w:p>
    <w:p w14:paraId="446405C8">
      <w:pPr>
        <w:spacing w:line="600" w:lineRule="exact"/>
        <w:ind w:firstLine="645"/>
        <w:rPr>
          <w:rFonts w:ascii="黑体" w:hAnsi="黑体" w:eastAsia="黑体"/>
          <w:color w:val="000000"/>
          <w:sz w:val="32"/>
          <w:szCs w:val="32"/>
        </w:rPr>
      </w:pPr>
      <w:r>
        <w:rPr>
          <w:rFonts w:ascii="黑体" w:hAnsi="黑体" w:eastAsia="黑体"/>
          <w:color w:val="000000"/>
          <w:sz w:val="32"/>
          <w:szCs w:val="32"/>
        </w:rPr>
        <w:t>一、报送材料及要求</w:t>
      </w:r>
    </w:p>
    <w:p w14:paraId="1C46F102">
      <w:pPr>
        <w:spacing w:line="600" w:lineRule="exact"/>
        <w:ind w:firstLine="645"/>
        <w:rPr>
          <w:rFonts w:eastAsia="仿宋_GB2312"/>
          <w:color w:val="000000"/>
          <w:sz w:val="32"/>
          <w:szCs w:val="32"/>
        </w:rPr>
      </w:pPr>
      <w:r>
        <w:rPr>
          <w:rFonts w:eastAsia="仿宋_GB2312"/>
          <w:color w:val="000000"/>
          <w:sz w:val="32"/>
          <w:szCs w:val="32"/>
        </w:rPr>
        <w:t>根据工作进度安排，请务必于</w:t>
      </w:r>
      <w:r>
        <w:rPr>
          <w:rFonts w:hint="eastAsia" w:eastAsia="仿宋_GB2312"/>
          <w:color w:val="000000"/>
          <w:sz w:val="32"/>
          <w:szCs w:val="32"/>
          <w:lang w:val="en-US" w:eastAsia="zh-CN"/>
        </w:rPr>
        <w:t>7</w:t>
      </w:r>
      <w:r>
        <w:rPr>
          <w:rFonts w:eastAsia="仿宋_GB2312"/>
          <w:color w:val="000000"/>
          <w:sz w:val="32"/>
          <w:szCs w:val="32"/>
        </w:rPr>
        <w:t>月</w:t>
      </w:r>
      <w:r>
        <w:rPr>
          <w:rFonts w:hint="eastAsia" w:eastAsia="仿宋_GB2312"/>
          <w:color w:val="000000"/>
          <w:sz w:val="32"/>
          <w:szCs w:val="32"/>
          <w:lang w:val="en-US" w:eastAsia="zh-CN"/>
        </w:rPr>
        <w:t>23</w:t>
      </w:r>
      <w:r>
        <w:rPr>
          <w:rFonts w:eastAsia="仿宋_GB2312"/>
          <w:color w:val="000000"/>
          <w:sz w:val="32"/>
          <w:szCs w:val="32"/>
        </w:rPr>
        <w:t>日前将下列材料纸质件报送人事处，并将</w:t>
      </w:r>
      <w:r>
        <w:rPr>
          <w:rFonts w:hint="default" w:eastAsia="仿宋_GB2312"/>
          <w:color w:val="000000"/>
          <w:sz w:val="32"/>
          <w:szCs w:val="32"/>
        </w:rPr>
        <w:t>下列5项材料</w:t>
      </w:r>
      <w:r>
        <w:rPr>
          <w:rFonts w:eastAsia="仿宋_GB2312"/>
          <w:color w:val="000000"/>
          <w:sz w:val="32"/>
          <w:szCs w:val="32"/>
        </w:rPr>
        <w:t>电子版打包发送至邮箱</w:t>
      </w:r>
      <w:r>
        <w:rPr>
          <w:rFonts w:eastAsia="仿宋_GB2312"/>
          <w:color w:val="000000"/>
          <w:sz w:val="32"/>
          <w:szCs w:val="32"/>
        </w:rPr>
        <w:fldChar w:fldCharType="begin"/>
      </w:r>
      <w:r>
        <w:rPr>
          <w:rFonts w:eastAsia="仿宋_GB2312"/>
          <w:color w:val="000000"/>
          <w:sz w:val="32"/>
          <w:szCs w:val="32"/>
        </w:rPr>
        <w:instrText xml:space="preserve"> HYPERLINK "mailto:380488345@qq.com" </w:instrText>
      </w:r>
      <w:r>
        <w:rPr>
          <w:rFonts w:eastAsia="仿宋_GB2312"/>
          <w:color w:val="000000"/>
          <w:sz w:val="32"/>
          <w:szCs w:val="32"/>
        </w:rPr>
        <w:fldChar w:fldCharType="separate"/>
      </w:r>
      <w:r>
        <w:rPr>
          <w:rStyle w:val="5"/>
          <w:rFonts w:hint="eastAsia" w:eastAsia="仿宋_GB2312"/>
          <w:color w:val="000000"/>
          <w:sz w:val="32"/>
          <w:szCs w:val="32"/>
          <w:u w:val="none"/>
          <w:lang w:val="en-US" w:eastAsia="zh-CN"/>
        </w:rPr>
        <w:t>jsujsb</w:t>
      </w:r>
      <w:r>
        <w:rPr>
          <w:rStyle w:val="5"/>
          <w:rFonts w:eastAsia="仿宋_GB2312"/>
          <w:color w:val="000000"/>
          <w:sz w:val="32"/>
          <w:szCs w:val="32"/>
          <w:u w:val="none"/>
        </w:rPr>
        <w:t>@</w:t>
      </w:r>
      <w:r>
        <w:rPr>
          <w:rStyle w:val="5"/>
          <w:rFonts w:hint="eastAsia" w:eastAsia="仿宋_GB2312"/>
          <w:color w:val="000000"/>
          <w:sz w:val="32"/>
          <w:szCs w:val="32"/>
          <w:u w:val="none"/>
          <w:lang w:val="en-US" w:eastAsia="zh-CN"/>
        </w:rPr>
        <w:t>126</w:t>
      </w:r>
      <w:r>
        <w:rPr>
          <w:rStyle w:val="5"/>
          <w:rFonts w:eastAsia="仿宋_GB2312"/>
          <w:color w:val="000000"/>
          <w:sz w:val="32"/>
          <w:szCs w:val="32"/>
          <w:u w:val="none"/>
        </w:rPr>
        <w:t>.com</w:t>
      </w:r>
      <w:r>
        <w:rPr>
          <w:rStyle w:val="5"/>
          <w:rFonts w:eastAsia="仿宋_GB2312"/>
          <w:color w:val="000000"/>
          <w:sz w:val="32"/>
          <w:szCs w:val="32"/>
          <w:u w:val="none"/>
        </w:rPr>
        <w:fldChar w:fldCharType="end"/>
      </w:r>
      <w:r>
        <w:rPr>
          <w:rFonts w:eastAsia="仿宋_GB2312"/>
          <w:color w:val="000000"/>
          <w:sz w:val="32"/>
          <w:szCs w:val="32"/>
        </w:rPr>
        <w:t>，需报送的材料有：</w:t>
      </w:r>
    </w:p>
    <w:p w14:paraId="2C3BD71D">
      <w:pPr>
        <w:spacing w:line="600" w:lineRule="exact"/>
        <w:ind w:firstLine="640" w:firstLineChars="200"/>
        <w:rPr>
          <w:rFonts w:eastAsia="仿宋_GB2312"/>
          <w:color w:val="000000"/>
          <w:sz w:val="32"/>
          <w:szCs w:val="32"/>
        </w:rPr>
      </w:pPr>
      <w:r>
        <w:rPr>
          <w:rFonts w:hint="default" w:eastAsia="仿宋_GB2312"/>
          <w:color w:val="000000"/>
          <w:sz w:val="32"/>
          <w:szCs w:val="32"/>
        </w:rPr>
        <w:t>1.</w:t>
      </w:r>
      <w:r>
        <w:rPr>
          <w:rFonts w:eastAsia="仿宋_GB2312"/>
          <w:color w:val="000000"/>
          <w:sz w:val="32"/>
          <w:szCs w:val="32"/>
        </w:rPr>
        <w:t>推选工作情况报告1份，主要内容包括推选工作开展情况、推荐人选简要情况（含遵纪守法、思想政治、师德师风等方面），加盖单位行政公章。</w:t>
      </w:r>
    </w:p>
    <w:p w14:paraId="4D83A333">
      <w:pPr>
        <w:spacing w:line="600" w:lineRule="exact"/>
        <w:ind w:firstLine="645"/>
        <w:rPr>
          <w:rFonts w:eastAsia="仿宋_GB2312"/>
          <w:color w:val="000000"/>
          <w:sz w:val="32"/>
          <w:szCs w:val="32"/>
        </w:rPr>
      </w:pPr>
      <w:r>
        <w:rPr>
          <w:rFonts w:hint="default" w:eastAsia="仿宋_GB2312"/>
          <w:color w:val="000000"/>
          <w:sz w:val="32"/>
          <w:szCs w:val="32"/>
        </w:rPr>
        <w:t>2.</w:t>
      </w:r>
      <w:r>
        <w:rPr>
          <w:rFonts w:eastAsia="仿宋_GB2312"/>
          <w:color w:val="000000"/>
          <w:sz w:val="32"/>
          <w:szCs w:val="32"/>
        </w:rPr>
        <w:t>《202</w:t>
      </w:r>
      <w:r>
        <w:rPr>
          <w:rFonts w:hint="eastAsia" w:eastAsia="仿宋_GB2312"/>
          <w:color w:val="000000"/>
          <w:sz w:val="32"/>
          <w:szCs w:val="32"/>
          <w:lang w:val="en-US" w:eastAsia="zh-CN"/>
        </w:rPr>
        <w:t>4</w:t>
      </w:r>
      <w:r>
        <w:rPr>
          <w:rFonts w:eastAsia="仿宋_GB2312"/>
          <w:color w:val="000000"/>
          <w:sz w:val="32"/>
          <w:szCs w:val="32"/>
        </w:rPr>
        <w:t>年湖南省教书育人楷模推荐表》（式样见附件2）。</w:t>
      </w:r>
    </w:p>
    <w:p w14:paraId="4C7643D8">
      <w:pPr>
        <w:spacing w:line="600" w:lineRule="exact"/>
        <w:ind w:firstLine="645"/>
        <w:rPr>
          <w:rFonts w:eastAsia="仿宋_GB2312"/>
          <w:color w:val="000000"/>
          <w:sz w:val="32"/>
          <w:szCs w:val="32"/>
        </w:rPr>
      </w:pPr>
      <w:r>
        <w:rPr>
          <w:rFonts w:hint="default" w:eastAsia="仿宋_GB2312"/>
          <w:color w:val="000000"/>
          <w:sz w:val="32"/>
          <w:szCs w:val="32"/>
        </w:rPr>
        <w:t>3.《202</w:t>
      </w:r>
      <w:r>
        <w:rPr>
          <w:rFonts w:hint="eastAsia" w:eastAsia="仿宋_GB2312"/>
          <w:color w:val="000000"/>
          <w:sz w:val="32"/>
          <w:szCs w:val="32"/>
          <w:lang w:val="en-US" w:eastAsia="zh-CN"/>
        </w:rPr>
        <w:t>4</w:t>
      </w:r>
      <w:r>
        <w:rPr>
          <w:rFonts w:hint="default" w:eastAsia="仿宋_GB2312"/>
          <w:color w:val="000000"/>
          <w:sz w:val="32"/>
          <w:szCs w:val="32"/>
        </w:rPr>
        <w:t>年湖南省教书育人楷模推荐人选汇总表》（附件</w:t>
      </w:r>
      <w:r>
        <w:rPr>
          <w:rFonts w:hint="eastAsia" w:eastAsia="仿宋_GB2312"/>
          <w:color w:val="000000"/>
          <w:sz w:val="32"/>
          <w:szCs w:val="32"/>
          <w:lang w:val="en-US" w:eastAsia="zh-CN"/>
        </w:rPr>
        <w:t>3</w:t>
      </w:r>
      <w:r>
        <w:rPr>
          <w:rFonts w:hint="default" w:eastAsia="仿宋_GB2312"/>
          <w:color w:val="000000"/>
          <w:sz w:val="32"/>
          <w:szCs w:val="32"/>
        </w:rPr>
        <w:t>）。</w:t>
      </w:r>
    </w:p>
    <w:p w14:paraId="3D4F189C">
      <w:pPr>
        <w:spacing w:line="600" w:lineRule="exact"/>
        <w:ind w:firstLine="640" w:firstLineChars="200"/>
        <w:rPr>
          <w:rFonts w:eastAsia="仿宋_GB2312"/>
          <w:color w:val="000000"/>
          <w:sz w:val="32"/>
          <w:szCs w:val="32"/>
        </w:rPr>
      </w:pPr>
      <w:r>
        <w:rPr>
          <w:rFonts w:hint="default" w:eastAsia="仿宋_GB2312"/>
          <w:color w:val="000000"/>
          <w:sz w:val="32"/>
          <w:szCs w:val="32"/>
        </w:rPr>
        <w:t>4.</w:t>
      </w:r>
      <w:r>
        <w:rPr>
          <w:rFonts w:eastAsia="仿宋_GB2312"/>
          <w:color w:val="000000"/>
          <w:sz w:val="32"/>
          <w:szCs w:val="32"/>
        </w:rPr>
        <w:t>推荐人选彩色登记照电子版。头部占照片尺寸的2/3，无斑点、瑕疵、印墨缺陷，照片尺寸为320×240像素以上，大小为100-500K之间，格式为jpg，文件名为“姓名-市州（或学校）。”同时，请提供电子版彩色工作照3-5张，照片大小在1M以上，并以正在开展的工作内容命名。</w:t>
      </w:r>
    </w:p>
    <w:p w14:paraId="3EFC4137">
      <w:pPr>
        <w:spacing w:line="600" w:lineRule="exact"/>
        <w:ind w:firstLine="640" w:firstLineChars="200"/>
        <w:rPr>
          <w:rFonts w:eastAsia="仿宋_GB2312"/>
          <w:color w:val="000000"/>
          <w:sz w:val="32"/>
          <w:szCs w:val="32"/>
        </w:rPr>
      </w:pPr>
      <w:r>
        <w:rPr>
          <w:rFonts w:hint="default" w:eastAsia="仿宋_GB2312"/>
          <w:color w:val="000000"/>
          <w:sz w:val="32"/>
          <w:szCs w:val="32"/>
        </w:rPr>
        <w:t>5.</w:t>
      </w:r>
      <w:r>
        <w:rPr>
          <w:rFonts w:eastAsia="仿宋_GB2312"/>
          <w:color w:val="000000"/>
          <w:sz w:val="32"/>
          <w:szCs w:val="32"/>
        </w:rPr>
        <w:t>推荐人选详细事迹材料。</w:t>
      </w:r>
      <w:r>
        <w:rPr>
          <w:rFonts w:hint="default" w:eastAsia="仿宋_GB2312"/>
          <w:color w:val="000000"/>
          <w:sz w:val="32"/>
          <w:szCs w:val="32"/>
        </w:rPr>
        <w:t>严格参照提供的</w:t>
      </w:r>
      <w:r>
        <w:rPr>
          <w:rFonts w:hint="default" w:ascii="Times New Roman" w:hAnsi="Times New Roman" w:eastAsia="仿宋_GB2312" w:cs="Times New Roman"/>
          <w:color w:val="000000"/>
          <w:sz w:val="32"/>
          <w:szCs w:val="32"/>
        </w:rPr>
        <w:t>样例</w:t>
      </w:r>
      <w:r>
        <w:rPr>
          <w:rFonts w:eastAsia="仿宋_GB2312"/>
          <w:color w:val="000000"/>
          <w:sz w:val="32"/>
          <w:szCs w:val="32"/>
        </w:rPr>
        <w:t>（详见附件</w:t>
      </w:r>
      <w:r>
        <w:rPr>
          <w:rFonts w:hint="eastAsia" w:eastAsia="仿宋_GB2312"/>
          <w:color w:val="000000"/>
          <w:sz w:val="32"/>
          <w:szCs w:val="32"/>
          <w:lang w:val="en-US" w:eastAsia="zh-CN"/>
        </w:rPr>
        <w:t>4</w:t>
      </w:r>
      <w:r>
        <w:rPr>
          <w:rFonts w:eastAsia="仿宋_GB2312"/>
          <w:color w:val="000000"/>
          <w:sz w:val="32"/>
          <w:szCs w:val="32"/>
        </w:rPr>
        <w:t>）</w:t>
      </w:r>
      <w:r>
        <w:rPr>
          <w:rFonts w:hint="default" w:eastAsia="仿宋_GB2312"/>
          <w:color w:val="000000"/>
          <w:sz w:val="32"/>
          <w:szCs w:val="32"/>
        </w:rPr>
        <w:t>提供材料，</w:t>
      </w:r>
      <w:r>
        <w:rPr>
          <w:rFonts w:eastAsia="仿宋_GB2312"/>
          <w:color w:val="000000"/>
          <w:sz w:val="32"/>
          <w:szCs w:val="32"/>
        </w:rPr>
        <w:t>详细介绍推荐人选的先进事迹，内容要翔实准确、感染力强，有具体工作事例，充分展现推荐人的先进性和典型性，字数在5000字以内。</w:t>
      </w:r>
    </w:p>
    <w:p w14:paraId="53DAFCB5">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二、</w:t>
      </w:r>
      <w:r>
        <w:rPr>
          <w:rFonts w:hint="default" w:ascii="黑体" w:hAnsi="黑体" w:eastAsia="黑体"/>
          <w:color w:val="000000"/>
          <w:sz w:val="32"/>
          <w:szCs w:val="32"/>
        </w:rPr>
        <w:t>相关工作</w:t>
      </w:r>
      <w:r>
        <w:rPr>
          <w:rFonts w:ascii="黑体" w:hAnsi="黑体" w:eastAsia="黑体"/>
          <w:color w:val="000000"/>
          <w:sz w:val="32"/>
          <w:szCs w:val="32"/>
        </w:rPr>
        <w:t>要求</w:t>
      </w:r>
    </w:p>
    <w:p w14:paraId="3270936F">
      <w:pPr>
        <w:spacing w:line="600" w:lineRule="exact"/>
        <w:ind w:firstLine="640" w:firstLineChars="200"/>
        <w:rPr>
          <w:rFonts w:eastAsia="仿宋_GB2312"/>
          <w:color w:val="000000"/>
          <w:sz w:val="32"/>
          <w:szCs w:val="32"/>
        </w:rPr>
      </w:pPr>
      <w:r>
        <w:rPr>
          <w:rFonts w:hint="default" w:eastAsia="仿宋_GB2312"/>
          <w:color w:val="000000"/>
          <w:sz w:val="32"/>
          <w:szCs w:val="32"/>
        </w:rPr>
        <w:t>1.</w:t>
      </w:r>
      <w:r>
        <w:rPr>
          <w:rFonts w:eastAsia="仿宋_GB2312"/>
          <w:color w:val="000000"/>
          <w:sz w:val="32"/>
          <w:szCs w:val="32"/>
        </w:rPr>
        <w:t>推荐人选的简要事迹和详细事迹要严格参照提供的样例填报（简要事迹样例见附件2，详细事迹样例见附件</w:t>
      </w:r>
      <w:r>
        <w:rPr>
          <w:rFonts w:hint="eastAsia" w:eastAsia="仿宋_GB2312"/>
          <w:color w:val="000000"/>
          <w:sz w:val="32"/>
          <w:szCs w:val="32"/>
          <w:lang w:val="en-US" w:eastAsia="zh-CN"/>
        </w:rPr>
        <w:t>4</w:t>
      </w:r>
      <w:r>
        <w:rPr>
          <w:rFonts w:eastAsia="仿宋_GB2312"/>
          <w:color w:val="000000"/>
          <w:sz w:val="32"/>
          <w:szCs w:val="32"/>
        </w:rPr>
        <w:t>）。</w:t>
      </w:r>
    </w:p>
    <w:p w14:paraId="406AD606">
      <w:pPr>
        <w:spacing w:line="600" w:lineRule="exact"/>
        <w:ind w:firstLine="640" w:firstLineChars="200"/>
        <w:rPr>
          <w:rFonts w:eastAsia="仿宋_GB2312"/>
          <w:color w:val="000000"/>
          <w:sz w:val="32"/>
          <w:szCs w:val="32"/>
        </w:rPr>
      </w:pPr>
      <w:r>
        <w:rPr>
          <w:rFonts w:hint="default" w:eastAsia="仿宋_GB2312"/>
          <w:color w:val="000000"/>
          <w:sz w:val="32"/>
          <w:szCs w:val="32"/>
        </w:rPr>
        <w:t>2.请各单位对推荐人选材料格式内容严格审核把关后按时报送，对不符合要求的事迹材料将予以退回，逾期报送的不予受理。</w:t>
      </w:r>
    </w:p>
    <w:p w14:paraId="336172C7">
      <w:pPr>
        <w:rPr>
          <w:rFonts w:ascii="黑体" w:hAnsi="黑体" w:eastAsia="黑体"/>
          <w:color w:val="000000"/>
          <w:sz w:val="32"/>
          <w:szCs w:val="32"/>
        </w:rPr>
      </w:pPr>
      <w:r>
        <w:rPr>
          <w:rFonts w:ascii="黑体" w:hAnsi="黑体" w:eastAsia="黑体"/>
          <w:color w:val="000000"/>
          <w:sz w:val="32"/>
          <w:szCs w:val="32"/>
        </w:rPr>
        <w:br w:type="page"/>
      </w:r>
    </w:p>
    <w:p w14:paraId="45B40CD7">
      <w:pPr>
        <w:spacing w:line="600" w:lineRule="exact"/>
        <w:rPr>
          <w:rFonts w:ascii="黑体" w:hAnsi="黑体" w:eastAsia="黑体"/>
          <w:color w:val="000000"/>
          <w:sz w:val="32"/>
          <w:szCs w:val="32"/>
        </w:rPr>
      </w:pPr>
      <w:r>
        <w:rPr>
          <w:rFonts w:ascii="黑体" w:hAnsi="黑体" w:eastAsia="黑体"/>
          <w:color w:val="000000"/>
          <w:sz w:val="32"/>
          <w:szCs w:val="32"/>
        </w:rPr>
        <w:t>附件2</w:t>
      </w:r>
    </w:p>
    <w:p w14:paraId="70BF0719">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年湖南省教书育人楷模推荐表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2"/>
        <w:gridCol w:w="1256"/>
        <w:gridCol w:w="1276"/>
        <w:gridCol w:w="992"/>
        <w:gridCol w:w="1279"/>
        <w:gridCol w:w="1380"/>
        <w:gridCol w:w="1859"/>
      </w:tblGrid>
      <w:tr w14:paraId="387D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2" w:type="dxa"/>
            <w:gridSpan w:val="2"/>
            <w:noWrap w:val="0"/>
            <w:vAlign w:val="center"/>
          </w:tcPr>
          <w:p w14:paraId="2DAFB653">
            <w:pPr>
              <w:spacing w:line="340" w:lineRule="exact"/>
              <w:jc w:val="center"/>
              <w:rPr>
                <w:sz w:val="24"/>
              </w:rPr>
            </w:pPr>
            <w:r>
              <w:rPr>
                <w:sz w:val="24"/>
              </w:rPr>
              <w:t>姓   名</w:t>
            </w:r>
          </w:p>
        </w:tc>
        <w:tc>
          <w:tcPr>
            <w:tcW w:w="1256" w:type="dxa"/>
            <w:noWrap w:val="0"/>
            <w:vAlign w:val="center"/>
          </w:tcPr>
          <w:p w14:paraId="42E7F92F">
            <w:pPr>
              <w:spacing w:line="340" w:lineRule="exact"/>
              <w:ind w:firstLine="480"/>
              <w:jc w:val="center"/>
              <w:rPr>
                <w:sz w:val="24"/>
              </w:rPr>
            </w:pPr>
          </w:p>
        </w:tc>
        <w:tc>
          <w:tcPr>
            <w:tcW w:w="1276" w:type="dxa"/>
            <w:noWrap w:val="0"/>
            <w:vAlign w:val="center"/>
          </w:tcPr>
          <w:p w14:paraId="14C2FF2C">
            <w:pPr>
              <w:spacing w:line="340" w:lineRule="exact"/>
              <w:jc w:val="center"/>
              <w:rPr>
                <w:sz w:val="24"/>
              </w:rPr>
            </w:pPr>
            <w:r>
              <w:rPr>
                <w:sz w:val="24"/>
              </w:rPr>
              <w:t>性   别</w:t>
            </w:r>
          </w:p>
        </w:tc>
        <w:tc>
          <w:tcPr>
            <w:tcW w:w="992" w:type="dxa"/>
            <w:noWrap w:val="0"/>
            <w:vAlign w:val="center"/>
          </w:tcPr>
          <w:p w14:paraId="4E1EAE2F">
            <w:pPr>
              <w:spacing w:line="340" w:lineRule="exact"/>
              <w:ind w:firstLine="480"/>
              <w:jc w:val="center"/>
              <w:rPr>
                <w:sz w:val="24"/>
              </w:rPr>
            </w:pPr>
          </w:p>
        </w:tc>
        <w:tc>
          <w:tcPr>
            <w:tcW w:w="1279" w:type="dxa"/>
            <w:noWrap w:val="0"/>
            <w:vAlign w:val="center"/>
          </w:tcPr>
          <w:p w14:paraId="26E25A4F">
            <w:pPr>
              <w:spacing w:line="340" w:lineRule="exact"/>
              <w:jc w:val="center"/>
              <w:rPr>
                <w:sz w:val="24"/>
              </w:rPr>
            </w:pPr>
            <w:r>
              <w:rPr>
                <w:sz w:val="24"/>
              </w:rPr>
              <w:t>出生年月</w:t>
            </w:r>
          </w:p>
        </w:tc>
        <w:tc>
          <w:tcPr>
            <w:tcW w:w="1380" w:type="dxa"/>
            <w:noWrap w:val="0"/>
            <w:vAlign w:val="center"/>
          </w:tcPr>
          <w:p w14:paraId="08B571B9">
            <w:pPr>
              <w:spacing w:line="340" w:lineRule="exact"/>
              <w:ind w:firstLine="480"/>
              <w:jc w:val="center"/>
              <w:rPr>
                <w:sz w:val="24"/>
              </w:rPr>
            </w:pPr>
          </w:p>
        </w:tc>
        <w:tc>
          <w:tcPr>
            <w:tcW w:w="1859" w:type="dxa"/>
            <w:vMerge w:val="restart"/>
            <w:noWrap w:val="0"/>
            <w:vAlign w:val="center"/>
          </w:tcPr>
          <w:p w14:paraId="63605F5F">
            <w:pPr>
              <w:spacing w:line="340" w:lineRule="exact"/>
              <w:jc w:val="center"/>
              <w:rPr>
                <w:sz w:val="24"/>
              </w:rPr>
            </w:pPr>
            <w:r>
              <w:rPr>
                <w:sz w:val="24"/>
              </w:rPr>
              <w:t>照  片</w:t>
            </w:r>
          </w:p>
        </w:tc>
      </w:tr>
      <w:tr w14:paraId="19D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2" w:type="dxa"/>
            <w:gridSpan w:val="2"/>
            <w:noWrap w:val="0"/>
            <w:vAlign w:val="center"/>
          </w:tcPr>
          <w:p w14:paraId="1A2C7B93">
            <w:pPr>
              <w:spacing w:line="340" w:lineRule="exact"/>
              <w:jc w:val="center"/>
              <w:rPr>
                <w:sz w:val="24"/>
              </w:rPr>
            </w:pPr>
            <w:r>
              <w:rPr>
                <w:sz w:val="24"/>
              </w:rPr>
              <w:t>政治面貌</w:t>
            </w:r>
          </w:p>
        </w:tc>
        <w:tc>
          <w:tcPr>
            <w:tcW w:w="1256" w:type="dxa"/>
            <w:noWrap w:val="0"/>
            <w:vAlign w:val="center"/>
          </w:tcPr>
          <w:p w14:paraId="17B2FA4C">
            <w:pPr>
              <w:spacing w:line="340" w:lineRule="exact"/>
              <w:ind w:firstLine="480"/>
              <w:jc w:val="center"/>
              <w:rPr>
                <w:sz w:val="24"/>
              </w:rPr>
            </w:pPr>
          </w:p>
        </w:tc>
        <w:tc>
          <w:tcPr>
            <w:tcW w:w="1276" w:type="dxa"/>
            <w:noWrap w:val="0"/>
            <w:vAlign w:val="center"/>
          </w:tcPr>
          <w:p w14:paraId="72E3D25C">
            <w:pPr>
              <w:spacing w:line="340" w:lineRule="exact"/>
              <w:jc w:val="center"/>
              <w:rPr>
                <w:sz w:val="24"/>
              </w:rPr>
            </w:pPr>
            <w:r>
              <w:rPr>
                <w:sz w:val="24"/>
              </w:rPr>
              <w:t>民   族</w:t>
            </w:r>
          </w:p>
        </w:tc>
        <w:tc>
          <w:tcPr>
            <w:tcW w:w="992" w:type="dxa"/>
            <w:noWrap w:val="0"/>
            <w:vAlign w:val="center"/>
          </w:tcPr>
          <w:p w14:paraId="2DD08350">
            <w:pPr>
              <w:spacing w:line="340" w:lineRule="exact"/>
              <w:ind w:firstLine="480"/>
              <w:jc w:val="center"/>
              <w:rPr>
                <w:sz w:val="24"/>
              </w:rPr>
            </w:pPr>
          </w:p>
        </w:tc>
        <w:tc>
          <w:tcPr>
            <w:tcW w:w="1279" w:type="dxa"/>
            <w:noWrap w:val="0"/>
            <w:vAlign w:val="center"/>
          </w:tcPr>
          <w:p w14:paraId="7924B2BA">
            <w:pPr>
              <w:spacing w:line="340" w:lineRule="exact"/>
              <w:jc w:val="center"/>
              <w:rPr>
                <w:sz w:val="24"/>
              </w:rPr>
            </w:pPr>
            <w:r>
              <w:rPr>
                <w:sz w:val="24"/>
              </w:rPr>
              <w:t>学   历</w:t>
            </w:r>
          </w:p>
        </w:tc>
        <w:tc>
          <w:tcPr>
            <w:tcW w:w="1380" w:type="dxa"/>
            <w:noWrap w:val="0"/>
            <w:vAlign w:val="center"/>
          </w:tcPr>
          <w:p w14:paraId="732A0BEC">
            <w:pPr>
              <w:spacing w:line="340" w:lineRule="exact"/>
              <w:ind w:firstLine="480"/>
              <w:jc w:val="center"/>
              <w:rPr>
                <w:sz w:val="24"/>
              </w:rPr>
            </w:pPr>
          </w:p>
        </w:tc>
        <w:tc>
          <w:tcPr>
            <w:tcW w:w="1859" w:type="dxa"/>
            <w:vMerge w:val="continue"/>
            <w:noWrap w:val="0"/>
            <w:vAlign w:val="center"/>
          </w:tcPr>
          <w:p w14:paraId="69DE346A">
            <w:pPr>
              <w:spacing w:line="340" w:lineRule="exact"/>
              <w:ind w:firstLine="480"/>
              <w:jc w:val="center"/>
              <w:rPr>
                <w:sz w:val="24"/>
              </w:rPr>
            </w:pPr>
          </w:p>
        </w:tc>
      </w:tr>
      <w:tr w14:paraId="4DB0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2" w:type="dxa"/>
            <w:gridSpan w:val="2"/>
            <w:noWrap w:val="0"/>
            <w:vAlign w:val="center"/>
          </w:tcPr>
          <w:p w14:paraId="6F381480">
            <w:pPr>
              <w:spacing w:line="340" w:lineRule="exact"/>
              <w:jc w:val="center"/>
              <w:rPr>
                <w:sz w:val="24"/>
              </w:rPr>
            </w:pPr>
            <w:r>
              <w:rPr>
                <w:rFonts w:hint="default"/>
                <w:sz w:val="24"/>
              </w:rPr>
              <w:t>从</w:t>
            </w:r>
            <w:r>
              <w:rPr>
                <w:sz w:val="24"/>
              </w:rPr>
              <w:t>教年限</w:t>
            </w:r>
          </w:p>
        </w:tc>
        <w:tc>
          <w:tcPr>
            <w:tcW w:w="1256" w:type="dxa"/>
            <w:noWrap w:val="0"/>
            <w:vAlign w:val="center"/>
          </w:tcPr>
          <w:p w14:paraId="61B5A561">
            <w:pPr>
              <w:spacing w:line="340" w:lineRule="exact"/>
              <w:rPr>
                <w:sz w:val="24"/>
              </w:rPr>
            </w:pPr>
          </w:p>
        </w:tc>
        <w:tc>
          <w:tcPr>
            <w:tcW w:w="1276" w:type="dxa"/>
            <w:noWrap w:val="0"/>
            <w:vAlign w:val="center"/>
          </w:tcPr>
          <w:p w14:paraId="72ED1AA1">
            <w:pPr>
              <w:spacing w:line="340" w:lineRule="exact"/>
              <w:jc w:val="center"/>
              <w:rPr>
                <w:rFonts w:hint="default"/>
                <w:sz w:val="24"/>
              </w:rPr>
            </w:pPr>
            <w:r>
              <w:rPr>
                <w:rFonts w:hint="default"/>
                <w:sz w:val="24"/>
              </w:rPr>
              <w:t>联系方式</w:t>
            </w:r>
          </w:p>
        </w:tc>
        <w:tc>
          <w:tcPr>
            <w:tcW w:w="3651" w:type="dxa"/>
            <w:gridSpan w:val="3"/>
            <w:noWrap w:val="0"/>
            <w:vAlign w:val="center"/>
          </w:tcPr>
          <w:p w14:paraId="056C6773">
            <w:pPr>
              <w:spacing w:line="340" w:lineRule="exact"/>
              <w:ind w:firstLine="480"/>
              <w:jc w:val="center"/>
              <w:rPr>
                <w:sz w:val="24"/>
              </w:rPr>
            </w:pPr>
          </w:p>
        </w:tc>
        <w:tc>
          <w:tcPr>
            <w:tcW w:w="1859" w:type="dxa"/>
            <w:vMerge w:val="continue"/>
            <w:noWrap w:val="0"/>
            <w:vAlign w:val="center"/>
          </w:tcPr>
          <w:p w14:paraId="24F63BC2">
            <w:pPr>
              <w:spacing w:line="340" w:lineRule="exact"/>
              <w:ind w:firstLine="480"/>
              <w:jc w:val="center"/>
              <w:rPr>
                <w:sz w:val="24"/>
              </w:rPr>
            </w:pPr>
          </w:p>
        </w:tc>
      </w:tr>
      <w:tr w14:paraId="4105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92" w:type="dxa"/>
            <w:gridSpan w:val="2"/>
            <w:noWrap w:val="0"/>
            <w:vAlign w:val="center"/>
          </w:tcPr>
          <w:p w14:paraId="667ECEBF">
            <w:pPr>
              <w:spacing w:line="340" w:lineRule="exact"/>
              <w:jc w:val="center"/>
              <w:rPr>
                <w:rFonts w:hint="default"/>
                <w:sz w:val="24"/>
              </w:rPr>
            </w:pPr>
            <w:r>
              <w:rPr>
                <w:rFonts w:hint="default"/>
                <w:sz w:val="24"/>
              </w:rPr>
              <w:t>身份证号</w:t>
            </w:r>
          </w:p>
        </w:tc>
        <w:tc>
          <w:tcPr>
            <w:tcW w:w="8042" w:type="dxa"/>
            <w:gridSpan w:val="6"/>
            <w:noWrap w:val="0"/>
            <w:vAlign w:val="center"/>
          </w:tcPr>
          <w:p w14:paraId="0B32DD2A">
            <w:pPr>
              <w:spacing w:line="340" w:lineRule="exact"/>
              <w:ind w:firstLine="480"/>
              <w:jc w:val="center"/>
              <w:rPr>
                <w:sz w:val="24"/>
              </w:rPr>
            </w:pPr>
          </w:p>
        </w:tc>
      </w:tr>
      <w:tr w14:paraId="40BE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92" w:type="dxa"/>
            <w:gridSpan w:val="2"/>
            <w:noWrap w:val="0"/>
            <w:vAlign w:val="center"/>
          </w:tcPr>
          <w:p w14:paraId="1167121E">
            <w:pPr>
              <w:spacing w:line="340" w:lineRule="exact"/>
              <w:rPr>
                <w:rFonts w:hint="default"/>
                <w:sz w:val="24"/>
              </w:rPr>
            </w:pPr>
            <w:r>
              <w:rPr>
                <w:rFonts w:hint="default"/>
                <w:sz w:val="24"/>
              </w:rPr>
              <w:t>工作单位</w:t>
            </w:r>
          </w:p>
        </w:tc>
        <w:tc>
          <w:tcPr>
            <w:tcW w:w="4803" w:type="dxa"/>
            <w:gridSpan w:val="4"/>
            <w:noWrap w:val="0"/>
            <w:vAlign w:val="center"/>
          </w:tcPr>
          <w:p w14:paraId="099CCF70">
            <w:pPr>
              <w:spacing w:line="340" w:lineRule="exact"/>
              <w:ind w:firstLine="480"/>
              <w:jc w:val="center"/>
              <w:rPr>
                <w:sz w:val="24"/>
              </w:rPr>
            </w:pPr>
          </w:p>
        </w:tc>
        <w:tc>
          <w:tcPr>
            <w:tcW w:w="1380" w:type="dxa"/>
            <w:noWrap w:val="0"/>
            <w:vAlign w:val="center"/>
          </w:tcPr>
          <w:p w14:paraId="4328D0E5">
            <w:pPr>
              <w:spacing w:line="340" w:lineRule="exact"/>
              <w:rPr>
                <w:rFonts w:hint="default"/>
                <w:sz w:val="24"/>
              </w:rPr>
            </w:pPr>
            <w:r>
              <w:rPr>
                <w:rFonts w:hint="default"/>
                <w:sz w:val="24"/>
              </w:rPr>
              <w:t xml:space="preserve"> 学   段</w:t>
            </w:r>
          </w:p>
        </w:tc>
        <w:tc>
          <w:tcPr>
            <w:tcW w:w="1859" w:type="dxa"/>
            <w:noWrap w:val="0"/>
            <w:vAlign w:val="center"/>
          </w:tcPr>
          <w:p w14:paraId="43E5DFBF">
            <w:pPr>
              <w:spacing w:line="340" w:lineRule="exact"/>
              <w:ind w:firstLine="480"/>
              <w:jc w:val="center"/>
              <w:rPr>
                <w:sz w:val="24"/>
              </w:rPr>
            </w:pPr>
          </w:p>
        </w:tc>
      </w:tr>
      <w:tr w14:paraId="7A33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92" w:type="dxa"/>
            <w:gridSpan w:val="2"/>
            <w:noWrap w:val="0"/>
            <w:vAlign w:val="center"/>
          </w:tcPr>
          <w:p w14:paraId="0C8BE026">
            <w:pPr>
              <w:spacing w:line="260" w:lineRule="exact"/>
              <w:jc w:val="center"/>
              <w:rPr>
                <w:sz w:val="24"/>
              </w:rPr>
            </w:pPr>
            <w:r>
              <w:rPr>
                <w:sz w:val="24"/>
              </w:rPr>
              <w:t>现任职务</w:t>
            </w:r>
          </w:p>
        </w:tc>
        <w:tc>
          <w:tcPr>
            <w:tcW w:w="2532" w:type="dxa"/>
            <w:gridSpan w:val="2"/>
            <w:noWrap w:val="0"/>
            <w:vAlign w:val="center"/>
          </w:tcPr>
          <w:p w14:paraId="72B863D5">
            <w:pPr>
              <w:spacing w:line="260" w:lineRule="exact"/>
              <w:ind w:firstLine="480"/>
              <w:jc w:val="center"/>
              <w:rPr>
                <w:sz w:val="24"/>
              </w:rPr>
            </w:pPr>
          </w:p>
        </w:tc>
        <w:tc>
          <w:tcPr>
            <w:tcW w:w="2271" w:type="dxa"/>
            <w:gridSpan w:val="2"/>
            <w:noWrap w:val="0"/>
            <w:vAlign w:val="center"/>
          </w:tcPr>
          <w:p w14:paraId="0BE37B83">
            <w:pPr>
              <w:spacing w:line="260" w:lineRule="exact"/>
              <w:jc w:val="center"/>
              <w:rPr>
                <w:sz w:val="24"/>
              </w:rPr>
            </w:pPr>
            <w:r>
              <w:rPr>
                <w:sz w:val="24"/>
              </w:rPr>
              <w:t>专业技术职务</w:t>
            </w:r>
          </w:p>
        </w:tc>
        <w:tc>
          <w:tcPr>
            <w:tcW w:w="3239" w:type="dxa"/>
            <w:gridSpan w:val="2"/>
            <w:noWrap w:val="0"/>
            <w:vAlign w:val="center"/>
          </w:tcPr>
          <w:p w14:paraId="2BCDF730">
            <w:pPr>
              <w:spacing w:line="260" w:lineRule="exact"/>
              <w:ind w:firstLine="480"/>
              <w:jc w:val="center"/>
              <w:rPr>
                <w:sz w:val="24"/>
              </w:rPr>
            </w:pPr>
          </w:p>
        </w:tc>
      </w:tr>
      <w:tr w14:paraId="4810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192" w:type="dxa"/>
            <w:gridSpan w:val="2"/>
            <w:vMerge w:val="restart"/>
            <w:noWrap w:val="0"/>
            <w:vAlign w:val="center"/>
          </w:tcPr>
          <w:p w14:paraId="2D7AFD4D">
            <w:pPr>
              <w:spacing w:line="260" w:lineRule="exact"/>
              <w:jc w:val="center"/>
              <w:rPr>
                <w:sz w:val="24"/>
              </w:rPr>
            </w:pPr>
            <w:r>
              <w:rPr>
                <w:sz w:val="24"/>
              </w:rPr>
              <w:t>现任岗位</w:t>
            </w:r>
          </w:p>
        </w:tc>
        <w:tc>
          <w:tcPr>
            <w:tcW w:w="8042" w:type="dxa"/>
            <w:gridSpan w:val="6"/>
            <w:noWrap w:val="0"/>
            <w:vAlign w:val="center"/>
          </w:tcPr>
          <w:p w14:paraId="6AD738B8">
            <w:pPr>
              <w:spacing w:line="360" w:lineRule="exact"/>
              <w:rPr>
                <w:sz w:val="24"/>
              </w:rPr>
            </w:pPr>
            <w:r>
              <w:rPr>
                <w:sz w:val="24"/>
              </w:rPr>
              <w:t xml:space="preserve">□ 中小学班主任      □ 心理健康教育教师      □ 高校思政课教师    □ 高校辅导员         □ 其他:  </w:t>
            </w:r>
            <w:r>
              <w:rPr>
                <w:sz w:val="24"/>
                <w:u w:val="single"/>
              </w:rPr>
              <w:t xml:space="preserve">         </w:t>
            </w:r>
          </w:p>
        </w:tc>
      </w:tr>
      <w:tr w14:paraId="253F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2" w:type="dxa"/>
            <w:gridSpan w:val="2"/>
            <w:vMerge w:val="continue"/>
            <w:noWrap w:val="0"/>
            <w:vAlign w:val="center"/>
          </w:tcPr>
          <w:p w14:paraId="48EC986F">
            <w:pPr>
              <w:spacing w:line="260" w:lineRule="exact"/>
              <w:jc w:val="center"/>
              <w:rPr>
                <w:sz w:val="24"/>
              </w:rPr>
            </w:pPr>
          </w:p>
        </w:tc>
        <w:tc>
          <w:tcPr>
            <w:tcW w:w="8042" w:type="dxa"/>
            <w:gridSpan w:val="6"/>
            <w:noWrap w:val="0"/>
            <w:vAlign w:val="center"/>
          </w:tcPr>
          <w:p w14:paraId="5B35585B">
            <w:pPr>
              <w:pStyle w:val="6"/>
              <w:numPr>
                <w:ilvl w:val="0"/>
                <w:numId w:val="1"/>
              </w:numPr>
              <w:spacing w:line="260" w:lineRule="exact"/>
              <w:ind w:firstLineChars="0"/>
              <w:rPr>
                <w:sz w:val="24"/>
              </w:rPr>
            </w:pPr>
            <w:r>
              <w:rPr>
                <w:sz w:val="24"/>
              </w:rPr>
              <w:t>乡村教师</w:t>
            </w:r>
          </w:p>
        </w:tc>
      </w:tr>
      <w:tr w14:paraId="022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48" w:type="dxa"/>
            <w:gridSpan w:val="3"/>
            <w:noWrap w:val="0"/>
            <w:vAlign w:val="center"/>
          </w:tcPr>
          <w:p w14:paraId="5F4C0DC2">
            <w:pPr>
              <w:spacing w:line="340" w:lineRule="exact"/>
              <w:ind w:firstLine="480"/>
              <w:rPr>
                <w:sz w:val="24"/>
              </w:rPr>
            </w:pPr>
            <w:r>
              <w:rPr>
                <w:sz w:val="24"/>
              </w:rPr>
              <w:t>详细通讯地址</w:t>
            </w:r>
          </w:p>
        </w:tc>
        <w:tc>
          <w:tcPr>
            <w:tcW w:w="6786" w:type="dxa"/>
            <w:gridSpan w:val="5"/>
            <w:noWrap w:val="0"/>
            <w:vAlign w:val="center"/>
          </w:tcPr>
          <w:p w14:paraId="0E8151F7">
            <w:pPr>
              <w:spacing w:line="340" w:lineRule="exact"/>
              <w:ind w:firstLine="480"/>
              <w:jc w:val="center"/>
              <w:rPr>
                <w:sz w:val="24"/>
              </w:rPr>
            </w:pPr>
          </w:p>
        </w:tc>
      </w:tr>
      <w:tr w14:paraId="649F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570" w:type="dxa"/>
            <w:vMerge w:val="restart"/>
            <w:noWrap w:val="0"/>
            <w:vAlign w:val="center"/>
          </w:tcPr>
          <w:p w14:paraId="2D89F551">
            <w:pPr>
              <w:spacing w:line="340" w:lineRule="exact"/>
              <w:jc w:val="center"/>
              <w:rPr>
                <w:sz w:val="24"/>
              </w:rPr>
            </w:pPr>
            <w:r>
              <w:rPr>
                <w:sz w:val="24"/>
              </w:rPr>
              <w:t>个</w:t>
            </w:r>
          </w:p>
          <w:p w14:paraId="1C7B137E">
            <w:pPr>
              <w:spacing w:line="340" w:lineRule="exact"/>
              <w:ind w:firstLine="480"/>
              <w:jc w:val="center"/>
              <w:rPr>
                <w:sz w:val="24"/>
              </w:rPr>
            </w:pPr>
          </w:p>
          <w:p w14:paraId="4B06B6E8">
            <w:pPr>
              <w:spacing w:line="340" w:lineRule="exact"/>
              <w:jc w:val="center"/>
              <w:rPr>
                <w:sz w:val="24"/>
              </w:rPr>
            </w:pPr>
            <w:r>
              <w:rPr>
                <w:sz w:val="24"/>
              </w:rPr>
              <w:t>人</w:t>
            </w:r>
          </w:p>
          <w:p w14:paraId="79D7564B">
            <w:pPr>
              <w:spacing w:line="340" w:lineRule="exact"/>
              <w:ind w:firstLine="480"/>
              <w:jc w:val="center"/>
              <w:rPr>
                <w:sz w:val="24"/>
              </w:rPr>
            </w:pPr>
          </w:p>
          <w:p w14:paraId="5D05664C">
            <w:pPr>
              <w:spacing w:line="340" w:lineRule="exact"/>
              <w:jc w:val="center"/>
              <w:rPr>
                <w:sz w:val="24"/>
              </w:rPr>
            </w:pPr>
            <w:r>
              <w:rPr>
                <w:sz w:val="24"/>
              </w:rPr>
              <w:t>简</w:t>
            </w:r>
          </w:p>
          <w:p w14:paraId="1C61220B">
            <w:pPr>
              <w:spacing w:line="340" w:lineRule="exact"/>
              <w:ind w:firstLine="480"/>
              <w:jc w:val="center"/>
              <w:rPr>
                <w:sz w:val="24"/>
              </w:rPr>
            </w:pPr>
          </w:p>
          <w:p w14:paraId="5A611196">
            <w:pPr>
              <w:spacing w:line="340" w:lineRule="exact"/>
              <w:jc w:val="center"/>
              <w:rPr>
                <w:sz w:val="24"/>
              </w:rPr>
            </w:pPr>
            <w:r>
              <w:rPr>
                <w:sz w:val="24"/>
              </w:rPr>
              <w:t>历</w:t>
            </w:r>
          </w:p>
        </w:tc>
        <w:tc>
          <w:tcPr>
            <w:tcW w:w="622" w:type="dxa"/>
            <w:noWrap w:val="0"/>
            <w:vAlign w:val="center"/>
          </w:tcPr>
          <w:p w14:paraId="2E3B28F8">
            <w:pPr>
              <w:spacing w:line="340" w:lineRule="exact"/>
              <w:jc w:val="center"/>
              <w:rPr>
                <w:sz w:val="24"/>
              </w:rPr>
            </w:pPr>
            <w:r>
              <w:rPr>
                <w:sz w:val="24"/>
              </w:rPr>
              <w:t>学习经历</w:t>
            </w:r>
          </w:p>
        </w:tc>
        <w:tc>
          <w:tcPr>
            <w:tcW w:w="8042" w:type="dxa"/>
            <w:gridSpan w:val="6"/>
            <w:noWrap w:val="0"/>
            <w:vAlign w:val="top"/>
          </w:tcPr>
          <w:p w14:paraId="5B2C2F48">
            <w:pPr>
              <w:adjustRightInd w:val="0"/>
              <w:snapToGrid w:val="0"/>
              <w:spacing w:line="440" w:lineRule="exact"/>
              <w:rPr>
                <w:sz w:val="24"/>
              </w:rPr>
            </w:pPr>
          </w:p>
        </w:tc>
      </w:tr>
      <w:tr w14:paraId="7A3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570" w:type="dxa"/>
            <w:vMerge w:val="continue"/>
            <w:noWrap w:val="0"/>
            <w:vAlign w:val="center"/>
          </w:tcPr>
          <w:p w14:paraId="273E26F2">
            <w:pPr>
              <w:spacing w:line="340" w:lineRule="exact"/>
              <w:jc w:val="center"/>
              <w:rPr>
                <w:sz w:val="24"/>
              </w:rPr>
            </w:pPr>
          </w:p>
        </w:tc>
        <w:tc>
          <w:tcPr>
            <w:tcW w:w="622" w:type="dxa"/>
            <w:noWrap w:val="0"/>
            <w:vAlign w:val="center"/>
          </w:tcPr>
          <w:p w14:paraId="58E8D95F">
            <w:pPr>
              <w:spacing w:line="340" w:lineRule="exact"/>
              <w:jc w:val="center"/>
              <w:rPr>
                <w:sz w:val="24"/>
              </w:rPr>
            </w:pPr>
            <w:r>
              <w:rPr>
                <w:sz w:val="24"/>
              </w:rPr>
              <w:t>工作经历</w:t>
            </w:r>
          </w:p>
        </w:tc>
        <w:tc>
          <w:tcPr>
            <w:tcW w:w="8042" w:type="dxa"/>
            <w:gridSpan w:val="6"/>
            <w:noWrap w:val="0"/>
            <w:vAlign w:val="top"/>
          </w:tcPr>
          <w:p w14:paraId="29C8F67E">
            <w:pPr>
              <w:spacing w:line="340" w:lineRule="exact"/>
              <w:rPr>
                <w:sz w:val="24"/>
              </w:rPr>
            </w:pPr>
          </w:p>
        </w:tc>
      </w:tr>
      <w:tr w14:paraId="789C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192" w:type="dxa"/>
            <w:gridSpan w:val="2"/>
            <w:noWrap w:val="0"/>
            <w:vAlign w:val="center"/>
          </w:tcPr>
          <w:p w14:paraId="7C2B44A1">
            <w:pPr>
              <w:spacing w:line="340" w:lineRule="exact"/>
              <w:jc w:val="center"/>
              <w:rPr>
                <w:sz w:val="24"/>
              </w:rPr>
            </w:pPr>
            <w:r>
              <w:rPr>
                <w:sz w:val="24"/>
              </w:rPr>
              <w:t>何时何</w:t>
            </w:r>
          </w:p>
          <w:p w14:paraId="4C944900">
            <w:pPr>
              <w:spacing w:line="340" w:lineRule="exact"/>
              <w:jc w:val="center"/>
              <w:rPr>
                <w:sz w:val="24"/>
              </w:rPr>
            </w:pPr>
          </w:p>
          <w:p w14:paraId="4D58B740">
            <w:pPr>
              <w:spacing w:line="340" w:lineRule="exact"/>
              <w:jc w:val="center"/>
              <w:rPr>
                <w:sz w:val="24"/>
              </w:rPr>
            </w:pPr>
            <w:r>
              <w:rPr>
                <w:sz w:val="24"/>
              </w:rPr>
              <w:t>地受过</w:t>
            </w:r>
          </w:p>
          <w:p w14:paraId="7F4FC513">
            <w:pPr>
              <w:spacing w:line="340" w:lineRule="exact"/>
              <w:jc w:val="center"/>
              <w:rPr>
                <w:sz w:val="24"/>
              </w:rPr>
            </w:pPr>
          </w:p>
          <w:p w14:paraId="4D645D2A">
            <w:pPr>
              <w:spacing w:line="340" w:lineRule="exact"/>
              <w:jc w:val="center"/>
              <w:rPr>
                <w:sz w:val="24"/>
              </w:rPr>
            </w:pPr>
            <w:r>
              <w:rPr>
                <w:sz w:val="24"/>
              </w:rPr>
              <w:t>何奖励</w:t>
            </w:r>
          </w:p>
        </w:tc>
        <w:tc>
          <w:tcPr>
            <w:tcW w:w="8042" w:type="dxa"/>
            <w:gridSpan w:val="6"/>
            <w:noWrap w:val="0"/>
            <w:vAlign w:val="top"/>
          </w:tcPr>
          <w:p w14:paraId="6D1A481B">
            <w:pPr>
              <w:spacing w:line="340" w:lineRule="exact"/>
              <w:rPr>
                <w:sz w:val="24"/>
              </w:rPr>
            </w:pPr>
          </w:p>
        </w:tc>
      </w:tr>
      <w:tr w14:paraId="62D9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1192" w:type="dxa"/>
            <w:gridSpan w:val="2"/>
            <w:noWrap w:val="0"/>
            <w:vAlign w:val="center"/>
          </w:tcPr>
          <w:p w14:paraId="303DBCE6">
            <w:pPr>
              <w:spacing w:line="340" w:lineRule="exact"/>
              <w:jc w:val="center"/>
              <w:rPr>
                <w:sz w:val="24"/>
              </w:rPr>
            </w:pPr>
            <w:r>
              <w:rPr>
                <w:sz w:val="24"/>
              </w:rPr>
              <w:t>简要</w:t>
            </w:r>
          </w:p>
          <w:p w14:paraId="17C7797D">
            <w:pPr>
              <w:spacing w:line="340" w:lineRule="exact"/>
              <w:jc w:val="center"/>
              <w:rPr>
                <w:sz w:val="24"/>
              </w:rPr>
            </w:pPr>
          </w:p>
          <w:p w14:paraId="6BB258B6">
            <w:pPr>
              <w:spacing w:line="340" w:lineRule="exact"/>
              <w:jc w:val="center"/>
              <w:rPr>
                <w:sz w:val="24"/>
              </w:rPr>
            </w:pPr>
            <w:r>
              <w:rPr>
                <w:sz w:val="24"/>
              </w:rPr>
              <w:t>事迹</w:t>
            </w:r>
          </w:p>
          <w:p w14:paraId="48BF853D">
            <w:pPr>
              <w:spacing w:line="340" w:lineRule="exact"/>
              <w:jc w:val="center"/>
              <w:rPr>
                <w:sz w:val="24"/>
              </w:rPr>
            </w:pPr>
          </w:p>
          <w:p w14:paraId="2EEE77C4">
            <w:pPr>
              <w:spacing w:line="340" w:lineRule="exact"/>
              <w:jc w:val="center"/>
              <w:rPr>
                <w:sz w:val="24"/>
              </w:rPr>
            </w:pPr>
            <w:r>
              <w:rPr>
                <w:sz w:val="24"/>
              </w:rPr>
              <w:t>材料</w:t>
            </w:r>
          </w:p>
        </w:tc>
        <w:tc>
          <w:tcPr>
            <w:tcW w:w="8042" w:type="dxa"/>
            <w:gridSpan w:val="6"/>
            <w:noWrap w:val="0"/>
            <w:vAlign w:val="top"/>
          </w:tcPr>
          <w:p w14:paraId="59B7CD29">
            <w:pPr>
              <w:spacing w:line="460" w:lineRule="exact"/>
              <w:rPr>
                <w:sz w:val="24"/>
              </w:rPr>
            </w:pPr>
            <w:r>
              <w:rPr>
                <w:sz w:val="24"/>
              </w:rPr>
              <w:t xml:space="preserve">    样例：</w:t>
            </w:r>
          </w:p>
          <w:p w14:paraId="57B69585">
            <w:pPr>
              <w:spacing w:line="460" w:lineRule="exact"/>
              <w:ind w:firstLine="482"/>
              <w:rPr>
                <w:sz w:val="24"/>
              </w:rPr>
            </w:pPr>
            <w:r>
              <w:rPr>
                <w:sz w:val="24"/>
              </w:rPr>
              <w:t>姓名，性别，民族，**年**月生，（政治面貌），**省**市**县（区、市）**学校教师。（教书育人事迹：如，她扎根教育24年，用爱心帮特殊孩子跨越残缺的障碍，用耐心与匠心教会特殊孩子学习知识、学会做人。她坚持口语手语相结合和医教结合的教学模式，倡导生活化课堂，实施分层教学，开展校本研究，推进融合教育，积极对学生进行个别化训练。她寓教于乐，为学生开设十字绣、水钻贴画、手工、刺绣等校本课程，深受学生喜爱。先后8次在指导学生手工作品、文艺节目中获国家、省级辅导奖。她担任师德讲座主讲人，将崇德修身的课堂建在学校、建在每名教师心间）。曾获****等荣誉。</w:t>
            </w:r>
          </w:p>
          <w:p w14:paraId="1A9E5897">
            <w:pPr>
              <w:spacing w:line="460" w:lineRule="exact"/>
              <w:ind w:firstLine="360" w:firstLineChars="150"/>
              <w:rPr>
                <w:sz w:val="24"/>
              </w:rPr>
            </w:pPr>
            <w:r>
              <w:rPr>
                <w:sz w:val="24"/>
              </w:rPr>
              <w:t>（字数400字以内。参照样例，要对推荐人选教书育人突出事迹进行概括，提炼最鲜明事迹特征。列举本人已获得市级（含）以上荣誉称号、奖励且不宜超过3项。）</w:t>
            </w:r>
          </w:p>
        </w:tc>
      </w:tr>
    </w:tbl>
    <w:p w14:paraId="4C8149B0">
      <w:pPr>
        <w:rPr>
          <w:rFonts w:eastAsia="黑体"/>
          <w:sz w:val="32"/>
          <w:szCs w:val="32"/>
        </w:rPr>
      </w:pPr>
      <w:r>
        <w:rPr>
          <w:rFonts w:eastAsia="黑体"/>
          <w:sz w:val="32"/>
          <w:szCs w:val="32"/>
        </w:rPr>
        <w:br w:type="page"/>
      </w:r>
    </w:p>
    <w:p w14:paraId="3277A75B">
      <w:pPr>
        <w:rPr>
          <w:rFonts w:eastAsia="黑体"/>
          <w:sz w:val="32"/>
          <w:szCs w:val="32"/>
        </w:rPr>
        <w:sectPr>
          <w:footerReference r:id="rId3" w:type="default"/>
          <w:pgSz w:w="11906" w:h="16838"/>
          <w:pgMar w:top="2098" w:right="1803" w:bottom="1984" w:left="1803" w:header="851" w:footer="992" w:gutter="0"/>
          <w:paperSrc/>
          <w:cols w:space="0" w:num="1"/>
          <w:rtlGutter w:val="0"/>
          <w:docGrid w:type="lines" w:linePitch="319" w:charSpace="0"/>
        </w:sectPr>
      </w:pPr>
    </w:p>
    <w:p w14:paraId="5EBFD188">
      <w:pPr>
        <w:rPr>
          <w:rFonts w:hint="eastAsia" w:eastAsia="黑体"/>
          <w:sz w:val="32"/>
          <w:szCs w:val="20"/>
          <w:lang w:eastAsia="zh-CN"/>
        </w:rPr>
      </w:pPr>
      <w:r>
        <w:rPr>
          <w:rFonts w:eastAsia="黑体"/>
          <w:sz w:val="32"/>
          <w:szCs w:val="20"/>
        </w:rPr>
        <w:t>附件</w:t>
      </w:r>
      <w:r>
        <w:rPr>
          <w:rFonts w:hint="eastAsia" w:eastAsia="黑体"/>
          <w:sz w:val="32"/>
          <w:szCs w:val="20"/>
          <w:lang w:val="en-US" w:eastAsia="zh-CN"/>
        </w:rPr>
        <w:t>3</w:t>
      </w:r>
    </w:p>
    <w:p w14:paraId="1F3FA010">
      <w:pPr>
        <w:jc w:val="center"/>
        <w:rPr>
          <w:rFonts w:eastAsia="方正小标宋简体"/>
          <w:sz w:val="44"/>
          <w:szCs w:val="44"/>
        </w:rPr>
      </w:pPr>
    </w:p>
    <w:p w14:paraId="0E9E7E88">
      <w:pPr>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年湖南省教书育人楷模推荐人选汇总表</w:t>
      </w:r>
    </w:p>
    <w:p w14:paraId="24BBACCA">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5"/>
        </w:tabs>
        <w:autoSpaceDN w:val="0"/>
        <w:snapToGrid w:val="0"/>
        <w:textAlignment w:val="center"/>
        <w:rPr>
          <w:color w:val="000000"/>
          <w:sz w:val="22"/>
          <w:szCs w:val="20"/>
        </w:rPr>
      </w:pPr>
    </w:p>
    <w:p w14:paraId="6A6BB876">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textAlignment w:val="center"/>
        <w:rPr>
          <w:rFonts w:eastAsia="黑体"/>
          <w:color w:val="000000"/>
          <w:sz w:val="24"/>
          <w:szCs w:val="20"/>
        </w:rPr>
      </w:pPr>
      <w:r>
        <w:rPr>
          <w:rFonts w:eastAsia="仿宋_GB2312"/>
          <w:color w:val="000000"/>
          <w:sz w:val="28"/>
          <w:szCs w:val="28"/>
        </w:rPr>
        <w:tab/>
      </w:r>
      <w:r>
        <w:rPr>
          <w:rFonts w:eastAsia="仿宋_GB2312"/>
          <w:color w:val="000000"/>
          <w:sz w:val="28"/>
          <w:szCs w:val="28"/>
        </w:rPr>
        <w:t>推荐</w:t>
      </w:r>
      <w:r>
        <w:rPr>
          <w:rFonts w:hint="default" w:eastAsia="仿宋_GB2312"/>
          <w:color w:val="000000"/>
          <w:sz w:val="28"/>
          <w:szCs w:val="28"/>
        </w:rPr>
        <w:t>单位（盖章）</w:t>
      </w:r>
      <w:r>
        <w:rPr>
          <w:rFonts w:eastAsia="仿宋_GB2312"/>
          <w:color w:val="000000"/>
          <w:sz w:val="28"/>
          <w:szCs w:val="28"/>
        </w:rPr>
        <w:t>：</w:t>
      </w:r>
      <w:r>
        <w:rPr>
          <w:rFonts w:eastAsia="仿宋_GB2312"/>
          <w:color w:val="000000"/>
          <w:sz w:val="28"/>
          <w:szCs w:val="28"/>
          <w:u w:val="single"/>
        </w:rPr>
        <w:t xml:space="preserve">                            </w:t>
      </w:r>
      <w:r>
        <w:rPr>
          <w:rFonts w:eastAsia="仿宋_GB2312"/>
          <w:b/>
          <w:color w:val="000000"/>
          <w:sz w:val="28"/>
          <w:szCs w:val="28"/>
        </w:rPr>
        <w:tab/>
      </w:r>
      <w:r>
        <w:rPr>
          <w:rFonts w:eastAsia="仿宋_GB2312"/>
          <w:color w:val="000000"/>
          <w:sz w:val="28"/>
          <w:szCs w:val="28"/>
        </w:rPr>
        <w:t xml:space="preserve">  </w:t>
      </w:r>
      <w:r>
        <w:rPr>
          <w:rFonts w:hint="default" w:eastAsia="仿宋_GB2312"/>
          <w:color w:val="000000"/>
          <w:sz w:val="28"/>
          <w:szCs w:val="28"/>
        </w:rPr>
        <w:t xml:space="preserve">      </w:t>
      </w:r>
      <w:r>
        <w:rPr>
          <w:rFonts w:eastAsia="仿宋_GB2312"/>
          <w:color w:val="000000"/>
          <w:sz w:val="28"/>
          <w:szCs w:val="28"/>
        </w:rPr>
        <w:t>填表日期：     年   月   日</w:t>
      </w:r>
    </w:p>
    <w:tbl>
      <w:tblPr>
        <w:tblStyle w:val="3"/>
        <w:tblW w:w="0" w:type="auto"/>
        <w:jc w:val="center"/>
        <w:tblLayout w:type="fixed"/>
        <w:tblCellMar>
          <w:top w:w="0" w:type="dxa"/>
          <w:left w:w="108" w:type="dxa"/>
          <w:bottom w:w="0" w:type="dxa"/>
          <w:right w:w="108" w:type="dxa"/>
        </w:tblCellMar>
      </w:tblPr>
      <w:tblGrid>
        <w:gridCol w:w="484"/>
        <w:gridCol w:w="1113"/>
        <w:gridCol w:w="727"/>
        <w:gridCol w:w="673"/>
        <w:gridCol w:w="1166"/>
        <w:gridCol w:w="1080"/>
        <w:gridCol w:w="1791"/>
        <w:gridCol w:w="750"/>
        <w:gridCol w:w="1533"/>
        <w:gridCol w:w="3448"/>
        <w:gridCol w:w="1527"/>
      </w:tblGrid>
      <w:tr w14:paraId="31C64C04">
        <w:tblPrEx>
          <w:tblCellMar>
            <w:top w:w="0" w:type="dxa"/>
            <w:left w:w="108" w:type="dxa"/>
            <w:bottom w:w="0" w:type="dxa"/>
            <w:right w:w="108" w:type="dxa"/>
          </w:tblCellMar>
        </w:tblPrEx>
        <w:trPr>
          <w:trHeight w:val="1165" w:hRule="atLeast"/>
          <w:jc w:val="center"/>
        </w:trPr>
        <w:tc>
          <w:tcPr>
            <w:tcW w:w="484" w:type="dxa"/>
            <w:tcBorders>
              <w:top w:val="single" w:color="000000" w:sz="4" w:space="0"/>
              <w:left w:val="single" w:color="000000" w:sz="4" w:space="0"/>
              <w:bottom w:val="single" w:color="000000" w:sz="4" w:space="0"/>
              <w:right w:val="single" w:color="000000" w:sz="4" w:space="0"/>
            </w:tcBorders>
            <w:noWrap w:val="0"/>
            <w:vAlign w:val="center"/>
          </w:tcPr>
          <w:p w14:paraId="26B8B191">
            <w:pPr>
              <w:autoSpaceDN w:val="0"/>
              <w:jc w:val="center"/>
              <w:textAlignment w:val="center"/>
              <w:rPr>
                <w:b/>
                <w:color w:val="000000"/>
                <w:szCs w:val="21"/>
              </w:rPr>
            </w:pPr>
            <w:r>
              <w:rPr>
                <w:b/>
                <w:color w:val="000000"/>
                <w:szCs w:val="21"/>
              </w:rPr>
              <w:t>序号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F1FEC7D">
            <w:pPr>
              <w:autoSpaceDN w:val="0"/>
              <w:jc w:val="center"/>
              <w:textAlignment w:val="center"/>
              <w:rPr>
                <w:rFonts w:hint="default"/>
                <w:b/>
                <w:color w:val="000000"/>
                <w:szCs w:val="21"/>
              </w:rPr>
            </w:pPr>
            <w:r>
              <w:rPr>
                <w:rFonts w:hint="default"/>
                <w:b/>
                <w:color w:val="000000"/>
                <w:szCs w:val="21"/>
              </w:rPr>
              <w:t>姓名</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20159D3">
            <w:pPr>
              <w:autoSpaceDN w:val="0"/>
              <w:jc w:val="center"/>
              <w:textAlignment w:val="center"/>
              <w:rPr>
                <w:rFonts w:hint="default"/>
                <w:b/>
                <w:color w:val="000000"/>
                <w:szCs w:val="21"/>
              </w:rPr>
            </w:pPr>
            <w:r>
              <w:rPr>
                <w:rFonts w:hint="default"/>
                <w:b/>
                <w:color w:val="000000"/>
                <w:szCs w:val="21"/>
              </w:rPr>
              <w:t>性别</w:t>
            </w:r>
          </w:p>
        </w:tc>
        <w:tc>
          <w:tcPr>
            <w:tcW w:w="673" w:type="dxa"/>
            <w:tcBorders>
              <w:top w:val="single" w:color="000000" w:sz="4" w:space="0"/>
              <w:left w:val="single" w:color="000000" w:sz="4" w:space="0"/>
              <w:bottom w:val="single" w:color="000000" w:sz="4" w:space="0"/>
            </w:tcBorders>
            <w:noWrap w:val="0"/>
            <w:vAlign w:val="center"/>
          </w:tcPr>
          <w:p w14:paraId="4AAC5C72">
            <w:pPr>
              <w:autoSpaceDN w:val="0"/>
              <w:jc w:val="center"/>
              <w:textAlignment w:val="center"/>
              <w:rPr>
                <w:rFonts w:hint="default"/>
                <w:b/>
                <w:color w:val="000000"/>
                <w:szCs w:val="21"/>
              </w:rPr>
            </w:pPr>
            <w:r>
              <w:rPr>
                <w:rFonts w:hint="default"/>
                <w:b/>
                <w:color w:val="000000"/>
                <w:szCs w:val="21"/>
              </w:rPr>
              <w:t>民族</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B2D69E3">
            <w:pPr>
              <w:autoSpaceDN w:val="0"/>
              <w:jc w:val="center"/>
              <w:textAlignment w:val="center"/>
              <w:rPr>
                <w:rFonts w:hint="default"/>
                <w:b/>
                <w:color w:val="000000"/>
                <w:szCs w:val="21"/>
              </w:rPr>
            </w:pPr>
            <w:r>
              <w:rPr>
                <w:rFonts w:hint="default"/>
                <w:b/>
                <w:color w:val="000000"/>
                <w:szCs w:val="21"/>
              </w:rPr>
              <w:t xml:space="preserve"> 出生年月</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28844F">
            <w:pPr>
              <w:autoSpaceDN w:val="0"/>
              <w:jc w:val="center"/>
              <w:textAlignment w:val="center"/>
              <w:rPr>
                <w:rFonts w:hint="default"/>
                <w:b/>
                <w:color w:val="000000"/>
                <w:szCs w:val="21"/>
              </w:rPr>
            </w:pPr>
            <w:r>
              <w:rPr>
                <w:rFonts w:hint="default"/>
                <w:b/>
                <w:color w:val="000000"/>
                <w:szCs w:val="21"/>
              </w:rPr>
              <w:t>政治面貌</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6C658A09">
            <w:pPr>
              <w:autoSpaceDN w:val="0"/>
              <w:jc w:val="center"/>
              <w:textAlignment w:val="center"/>
              <w:rPr>
                <w:rFonts w:hint="default"/>
                <w:b/>
                <w:color w:val="000000"/>
                <w:szCs w:val="21"/>
              </w:rPr>
            </w:pPr>
            <w:r>
              <w:rPr>
                <w:rFonts w:hint="default"/>
                <w:b/>
                <w:color w:val="000000"/>
                <w:szCs w:val="21"/>
              </w:rPr>
              <w:t>工作单位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0C9FF7">
            <w:pPr>
              <w:autoSpaceDN w:val="0"/>
              <w:jc w:val="center"/>
              <w:textAlignment w:val="center"/>
              <w:rPr>
                <w:rFonts w:hint="default"/>
                <w:b/>
                <w:color w:val="000000"/>
                <w:szCs w:val="21"/>
              </w:rPr>
            </w:pPr>
            <w:r>
              <w:rPr>
                <w:rFonts w:hint="default"/>
                <w:b/>
                <w:color w:val="000000"/>
                <w:szCs w:val="21"/>
              </w:rPr>
              <w:t>学段</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5C05168B">
            <w:pPr>
              <w:autoSpaceDN w:val="0"/>
              <w:jc w:val="center"/>
              <w:textAlignment w:val="center"/>
              <w:rPr>
                <w:rFonts w:hint="default"/>
                <w:b/>
                <w:color w:val="000000"/>
                <w:szCs w:val="21"/>
              </w:rPr>
            </w:pPr>
            <w:r>
              <w:rPr>
                <w:rFonts w:hint="default"/>
                <w:b/>
                <w:color w:val="000000"/>
                <w:szCs w:val="21"/>
              </w:rPr>
              <w:t>专业技术职务</w:t>
            </w: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15DE9A36">
            <w:pPr>
              <w:autoSpaceDN w:val="0"/>
              <w:jc w:val="center"/>
              <w:textAlignment w:val="center"/>
              <w:rPr>
                <w:rFonts w:hint="default"/>
                <w:b/>
                <w:color w:val="000000"/>
                <w:szCs w:val="21"/>
              </w:rPr>
            </w:pPr>
            <w:r>
              <w:rPr>
                <w:rFonts w:hint="default"/>
                <w:b/>
                <w:color w:val="000000"/>
                <w:szCs w:val="21"/>
              </w:rPr>
              <w:t>曾获主要荣誉及主要事迹</w:t>
            </w:r>
          </w:p>
          <w:p w14:paraId="42BC294A">
            <w:pPr>
              <w:autoSpaceDN w:val="0"/>
              <w:jc w:val="center"/>
              <w:textAlignment w:val="center"/>
              <w:rPr>
                <w:rFonts w:hint="default"/>
                <w:b/>
                <w:color w:val="000000"/>
                <w:szCs w:val="21"/>
              </w:rPr>
            </w:pPr>
            <w:r>
              <w:rPr>
                <w:rFonts w:hint="default"/>
                <w:b/>
                <w:color w:val="000000"/>
                <w:szCs w:val="21"/>
              </w:rPr>
              <w:t>（列举本人已获得的省部级含以上荣誉称号、奖励且不宜超过3项，主要事迹不超过300字）</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69D7E38">
            <w:pPr>
              <w:autoSpaceDN w:val="0"/>
              <w:jc w:val="center"/>
              <w:textAlignment w:val="center"/>
              <w:rPr>
                <w:rFonts w:hint="default"/>
                <w:b/>
                <w:color w:val="000000"/>
                <w:szCs w:val="21"/>
              </w:rPr>
            </w:pPr>
            <w:r>
              <w:rPr>
                <w:rFonts w:hint="default"/>
                <w:b/>
                <w:color w:val="000000"/>
                <w:szCs w:val="21"/>
              </w:rPr>
              <w:t>联系方式</w:t>
            </w:r>
          </w:p>
        </w:tc>
      </w:tr>
      <w:tr w14:paraId="7740561D">
        <w:tblPrEx>
          <w:tblCellMar>
            <w:top w:w="0" w:type="dxa"/>
            <w:left w:w="108" w:type="dxa"/>
            <w:bottom w:w="0" w:type="dxa"/>
            <w:right w:w="108" w:type="dxa"/>
          </w:tblCellMar>
        </w:tblPrEx>
        <w:trPr>
          <w:trHeight w:val="1040" w:hRule="atLeast"/>
          <w:jc w:val="center"/>
        </w:trPr>
        <w:tc>
          <w:tcPr>
            <w:tcW w:w="484" w:type="dxa"/>
            <w:tcBorders>
              <w:top w:val="single" w:color="000000" w:sz="4" w:space="0"/>
              <w:left w:val="single" w:color="000000" w:sz="4" w:space="0"/>
              <w:bottom w:val="single" w:color="000000" w:sz="4" w:space="0"/>
              <w:right w:val="single" w:color="000000" w:sz="4" w:space="0"/>
            </w:tcBorders>
            <w:noWrap w:val="0"/>
            <w:vAlign w:val="center"/>
          </w:tcPr>
          <w:p w14:paraId="60C7B7E7">
            <w:pPr>
              <w:autoSpaceDN w:val="0"/>
              <w:spacing w:line="320" w:lineRule="exact"/>
              <w:jc w:val="center"/>
              <w:textAlignment w:val="center"/>
              <w:rPr>
                <w:rFonts w:eastAsia="仿宋_GB2312"/>
                <w:color w:val="000000"/>
                <w:szCs w:val="21"/>
              </w:rPr>
            </w:pPr>
            <w:r>
              <w:rPr>
                <w:rFonts w:eastAsia="仿宋_GB2312"/>
                <w:color w:val="000000"/>
                <w:szCs w:val="21"/>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3C3C1E4E">
            <w:pPr>
              <w:autoSpaceDN w:val="0"/>
              <w:spacing w:line="320" w:lineRule="exact"/>
              <w:jc w:val="center"/>
              <w:textAlignment w:val="center"/>
              <w:rPr>
                <w:color w:val="000000"/>
                <w:sz w:val="18"/>
                <w:szCs w:val="2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61ABD0BB">
            <w:pPr>
              <w:autoSpaceDN w:val="0"/>
              <w:spacing w:line="320" w:lineRule="exact"/>
              <w:jc w:val="center"/>
              <w:textAlignment w:val="center"/>
              <w:rPr>
                <w:color w:val="000000"/>
                <w:sz w:val="18"/>
                <w:szCs w:val="20"/>
              </w:rPr>
            </w:pPr>
          </w:p>
        </w:tc>
        <w:tc>
          <w:tcPr>
            <w:tcW w:w="673" w:type="dxa"/>
            <w:tcBorders>
              <w:top w:val="single" w:color="000000" w:sz="4" w:space="0"/>
              <w:left w:val="single" w:color="000000" w:sz="4" w:space="0"/>
              <w:bottom w:val="single" w:color="000000" w:sz="4" w:space="0"/>
            </w:tcBorders>
            <w:noWrap w:val="0"/>
            <w:vAlign w:val="center"/>
          </w:tcPr>
          <w:p w14:paraId="367EC18C">
            <w:pPr>
              <w:autoSpaceDN w:val="0"/>
              <w:spacing w:line="320" w:lineRule="exact"/>
              <w:jc w:val="center"/>
              <w:textAlignment w:val="center"/>
              <w:rPr>
                <w:color w:val="000000"/>
                <w:sz w:val="18"/>
                <w:szCs w:val="20"/>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70F1DEA">
            <w:pPr>
              <w:autoSpaceDN w:val="0"/>
              <w:spacing w:line="320" w:lineRule="exact"/>
              <w:jc w:val="center"/>
              <w:textAlignment w:val="center"/>
              <w:rPr>
                <w:color w:val="000000"/>
                <w:sz w:val="18"/>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02EA1EB">
            <w:pPr>
              <w:autoSpaceDN w:val="0"/>
              <w:spacing w:line="320" w:lineRule="exact"/>
              <w:jc w:val="center"/>
              <w:textAlignment w:val="center"/>
              <w:rPr>
                <w:color w:val="000000"/>
                <w:sz w:val="18"/>
                <w:szCs w:val="20"/>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2B47926E">
            <w:pPr>
              <w:autoSpaceDN w:val="0"/>
              <w:spacing w:line="320" w:lineRule="exact"/>
              <w:jc w:val="center"/>
              <w:textAlignment w:val="center"/>
              <w:rPr>
                <w:color w:val="000000"/>
                <w:sz w:val="18"/>
                <w:szCs w:val="20"/>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9DE05C">
            <w:pPr>
              <w:autoSpaceDN w:val="0"/>
              <w:spacing w:line="320" w:lineRule="exact"/>
              <w:jc w:val="center"/>
              <w:textAlignment w:val="center"/>
              <w:rPr>
                <w:color w:val="000000"/>
                <w:sz w:val="18"/>
                <w:szCs w:val="20"/>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29E6EFEE">
            <w:pPr>
              <w:autoSpaceDN w:val="0"/>
              <w:spacing w:line="320" w:lineRule="exact"/>
              <w:jc w:val="center"/>
              <w:textAlignment w:val="center"/>
              <w:rPr>
                <w:color w:val="000000"/>
                <w:sz w:val="18"/>
                <w:szCs w:val="20"/>
              </w:rPr>
            </w:pP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26C9B74F">
            <w:pPr>
              <w:autoSpaceDN w:val="0"/>
              <w:spacing w:line="320" w:lineRule="exact"/>
              <w:jc w:val="center"/>
              <w:textAlignment w:val="center"/>
              <w:rPr>
                <w:color w:val="000000"/>
                <w:sz w:val="18"/>
                <w:szCs w:val="20"/>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631F64E">
            <w:pPr>
              <w:autoSpaceDN w:val="0"/>
              <w:spacing w:line="320" w:lineRule="exact"/>
              <w:jc w:val="center"/>
              <w:textAlignment w:val="center"/>
              <w:rPr>
                <w:color w:val="000000"/>
                <w:sz w:val="18"/>
                <w:szCs w:val="20"/>
              </w:rPr>
            </w:pPr>
          </w:p>
        </w:tc>
      </w:tr>
      <w:tr w14:paraId="5E3C3DCF">
        <w:tblPrEx>
          <w:tblCellMar>
            <w:top w:w="0" w:type="dxa"/>
            <w:left w:w="108" w:type="dxa"/>
            <w:bottom w:w="0" w:type="dxa"/>
            <w:right w:w="108" w:type="dxa"/>
          </w:tblCellMar>
        </w:tblPrEx>
        <w:trPr>
          <w:trHeight w:val="1245" w:hRule="atLeast"/>
          <w:jc w:val="center"/>
        </w:trPr>
        <w:tc>
          <w:tcPr>
            <w:tcW w:w="484" w:type="dxa"/>
            <w:tcBorders>
              <w:top w:val="single" w:color="000000" w:sz="4" w:space="0"/>
              <w:left w:val="single" w:color="000000" w:sz="4" w:space="0"/>
              <w:bottom w:val="single" w:color="000000" w:sz="4" w:space="0"/>
              <w:right w:val="single" w:color="000000" w:sz="4" w:space="0"/>
            </w:tcBorders>
            <w:noWrap w:val="0"/>
            <w:vAlign w:val="center"/>
          </w:tcPr>
          <w:p w14:paraId="5AF5EB07">
            <w:pPr>
              <w:autoSpaceDN w:val="0"/>
              <w:spacing w:line="320" w:lineRule="exact"/>
              <w:jc w:val="center"/>
              <w:textAlignment w:val="center"/>
              <w:rPr>
                <w:rFonts w:eastAsia="仿宋_GB2312"/>
                <w:color w:val="000000"/>
                <w:szCs w:val="21"/>
              </w:rPr>
            </w:pPr>
            <w:r>
              <w:rPr>
                <w:rFonts w:eastAsia="仿宋_GB2312"/>
                <w:color w:val="000000"/>
                <w:szCs w:val="21"/>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6274AE2">
            <w:pPr>
              <w:autoSpaceDN w:val="0"/>
              <w:spacing w:line="320" w:lineRule="exact"/>
              <w:jc w:val="center"/>
              <w:textAlignment w:val="center"/>
              <w:rPr>
                <w:color w:val="000000"/>
                <w:sz w:val="18"/>
                <w:szCs w:val="20"/>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5702166">
            <w:pPr>
              <w:autoSpaceDN w:val="0"/>
              <w:spacing w:line="320" w:lineRule="exact"/>
              <w:jc w:val="center"/>
              <w:textAlignment w:val="center"/>
              <w:rPr>
                <w:color w:val="000000"/>
                <w:sz w:val="18"/>
                <w:szCs w:val="20"/>
              </w:rPr>
            </w:pPr>
          </w:p>
        </w:tc>
        <w:tc>
          <w:tcPr>
            <w:tcW w:w="673" w:type="dxa"/>
            <w:tcBorders>
              <w:top w:val="single" w:color="000000" w:sz="4" w:space="0"/>
              <w:left w:val="single" w:color="000000" w:sz="4" w:space="0"/>
              <w:bottom w:val="single" w:color="000000" w:sz="4" w:space="0"/>
            </w:tcBorders>
            <w:noWrap w:val="0"/>
            <w:vAlign w:val="center"/>
          </w:tcPr>
          <w:p w14:paraId="74EF720A">
            <w:pPr>
              <w:autoSpaceDN w:val="0"/>
              <w:spacing w:line="320" w:lineRule="exact"/>
              <w:jc w:val="center"/>
              <w:textAlignment w:val="center"/>
              <w:rPr>
                <w:color w:val="000000"/>
                <w:sz w:val="18"/>
                <w:szCs w:val="20"/>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3B1ABE7">
            <w:pPr>
              <w:autoSpaceDN w:val="0"/>
              <w:spacing w:line="320" w:lineRule="exact"/>
              <w:jc w:val="center"/>
              <w:textAlignment w:val="center"/>
              <w:rPr>
                <w:color w:val="000000"/>
                <w:sz w:val="18"/>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9F77375">
            <w:pPr>
              <w:autoSpaceDN w:val="0"/>
              <w:spacing w:line="320" w:lineRule="exact"/>
              <w:jc w:val="center"/>
              <w:textAlignment w:val="center"/>
              <w:rPr>
                <w:color w:val="000000"/>
                <w:sz w:val="18"/>
                <w:szCs w:val="20"/>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14:paraId="4C2A9009">
            <w:pPr>
              <w:autoSpaceDN w:val="0"/>
              <w:spacing w:line="320" w:lineRule="exact"/>
              <w:jc w:val="center"/>
              <w:textAlignment w:val="center"/>
              <w:rPr>
                <w:color w:val="000000"/>
                <w:sz w:val="18"/>
                <w:szCs w:val="20"/>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EB000A">
            <w:pPr>
              <w:autoSpaceDN w:val="0"/>
              <w:spacing w:line="320" w:lineRule="exact"/>
              <w:jc w:val="center"/>
              <w:textAlignment w:val="center"/>
              <w:rPr>
                <w:color w:val="000000"/>
                <w:sz w:val="18"/>
                <w:szCs w:val="20"/>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14:paraId="3F66314D">
            <w:pPr>
              <w:autoSpaceDN w:val="0"/>
              <w:spacing w:line="320" w:lineRule="exact"/>
              <w:jc w:val="center"/>
              <w:textAlignment w:val="center"/>
              <w:rPr>
                <w:color w:val="000000"/>
                <w:sz w:val="18"/>
                <w:szCs w:val="20"/>
              </w:rPr>
            </w:pPr>
          </w:p>
        </w:tc>
        <w:tc>
          <w:tcPr>
            <w:tcW w:w="3448" w:type="dxa"/>
            <w:tcBorders>
              <w:top w:val="single" w:color="000000" w:sz="4" w:space="0"/>
              <w:left w:val="single" w:color="000000" w:sz="4" w:space="0"/>
              <w:bottom w:val="single" w:color="000000" w:sz="4" w:space="0"/>
              <w:right w:val="single" w:color="000000" w:sz="4" w:space="0"/>
            </w:tcBorders>
            <w:noWrap w:val="0"/>
            <w:vAlign w:val="center"/>
          </w:tcPr>
          <w:p w14:paraId="0E3DBCFB">
            <w:pPr>
              <w:autoSpaceDN w:val="0"/>
              <w:spacing w:line="320" w:lineRule="exact"/>
              <w:jc w:val="center"/>
              <w:textAlignment w:val="center"/>
              <w:rPr>
                <w:color w:val="000000"/>
                <w:sz w:val="18"/>
                <w:szCs w:val="20"/>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EA0555F">
            <w:pPr>
              <w:autoSpaceDN w:val="0"/>
              <w:spacing w:line="320" w:lineRule="exact"/>
              <w:jc w:val="center"/>
              <w:textAlignment w:val="center"/>
              <w:rPr>
                <w:color w:val="000000"/>
                <w:sz w:val="18"/>
                <w:szCs w:val="20"/>
              </w:rPr>
            </w:pPr>
          </w:p>
        </w:tc>
      </w:tr>
    </w:tbl>
    <w:p w14:paraId="5EFAC0EE">
      <w:pPr>
        <w:tabs>
          <w:tab w:val="left" w:pos="5480"/>
          <w:tab w:val="left" w:pos="6440"/>
          <w:tab w:val="left" w:pos="7660"/>
          <w:tab w:val="left" w:pos="8320"/>
          <w:tab w:val="left" w:pos="8980"/>
          <w:tab w:val="left" w:pos="9460"/>
          <w:tab w:val="left" w:pos="9980"/>
        </w:tabs>
        <w:autoSpaceDN w:val="0"/>
        <w:snapToGrid w:val="0"/>
        <w:spacing w:line="440" w:lineRule="exact"/>
        <w:textAlignment w:val="center"/>
        <w:rPr>
          <w:rFonts w:eastAsia="仿宋_GB2312"/>
          <w:color w:val="000000"/>
          <w:sz w:val="28"/>
          <w:szCs w:val="28"/>
        </w:rPr>
      </w:pPr>
    </w:p>
    <w:p w14:paraId="47566F69">
      <w:pPr>
        <w:tabs>
          <w:tab w:val="left" w:pos="5480"/>
          <w:tab w:val="left" w:pos="6440"/>
          <w:tab w:val="left" w:pos="7660"/>
          <w:tab w:val="left" w:pos="8320"/>
          <w:tab w:val="left" w:pos="8980"/>
          <w:tab w:val="left" w:pos="9460"/>
          <w:tab w:val="left" w:pos="9980"/>
        </w:tabs>
        <w:autoSpaceDN w:val="0"/>
        <w:snapToGrid w:val="0"/>
        <w:spacing w:line="440" w:lineRule="exact"/>
        <w:ind w:firstLine="560" w:firstLineChars="200"/>
        <w:textAlignment w:val="center"/>
      </w:pPr>
      <w:r>
        <w:rPr>
          <w:rFonts w:eastAsia="仿宋_GB2312"/>
          <w:color w:val="000000"/>
          <w:sz w:val="28"/>
          <w:szCs w:val="28"/>
        </w:rPr>
        <w:t>填表人：                                                   联系电话：</w:t>
      </w:r>
    </w:p>
    <w:p w14:paraId="620CE37E"/>
    <w:p w14:paraId="46AAC7CC">
      <w:pPr>
        <w:rPr>
          <w:rFonts w:eastAsia="黑体"/>
          <w:sz w:val="32"/>
          <w:szCs w:val="32"/>
        </w:rPr>
      </w:pPr>
    </w:p>
    <w:p w14:paraId="611A62EC">
      <w:pPr>
        <w:spacing w:line="580" w:lineRule="exact"/>
        <w:rPr>
          <w:rFonts w:eastAsia="黑体"/>
          <w:sz w:val="32"/>
          <w:szCs w:val="32"/>
        </w:rPr>
        <w:sectPr>
          <w:pgSz w:w="16838" w:h="11906" w:orient="landscape"/>
          <w:pgMar w:top="1803" w:right="2098" w:bottom="1803" w:left="1984" w:header="851" w:footer="992" w:gutter="0"/>
          <w:paperSrc/>
          <w:cols w:space="0" w:num="1"/>
          <w:rtlGutter w:val="0"/>
          <w:docGrid w:type="lines" w:linePitch="319" w:charSpace="0"/>
        </w:sectPr>
      </w:pPr>
    </w:p>
    <w:p w14:paraId="09D30742">
      <w:pPr>
        <w:spacing w:line="58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4</w:t>
      </w:r>
    </w:p>
    <w:p w14:paraId="5EEA77B2">
      <w:pPr>
        <w:spacing w:line="580" w:lineRule="exact"/>
        <w:rPr>
          <w:rFonts w:eastAsia="黑体"/>
          <w:sz w:val="32"/>
          <w:szCs w:val="32"/>
        </w:rPr>
      </w:pPr>
    </w:p>
    <w:p w14:paraId="0E9A8326">
      <w:pPr>
        <w:tabs>
          <w:tab w:val="left" w:pos="1260"/>
          <w:tab w:val="left" w:pos="1680"/>
          <w:tab w:val="left" w:pos="1995"/>
        </w:tabs>
        <w:adjustRightInd w:val="0"/>
        <w:snapToGrid w:val="0"/>
        <w:spacing w:line="580" w:lineRule="exact"/>
        <w:jc w:val="center"/>
        <w:rPr>
          <w:rFonts w:eastAsia="方正小标宋简体"/>
          <w:sz w:val="44"/>
          <w:szCs w:val="44"/>
        </w:rPr>
      </w:pPr>
      <w:r>
        <w:rPr>
          <w:rFonts w:eastAsia="方正小标宋简体"/>
          <w:sz w:val="44"/>
          <w:szCs w:val="44"/>
        </w:rPr>
        <w:t>推荐人选详细事迹材料样例</w:t>
      </w:r>
    </w:p>
    <w:p w14:paraId="0FA2FDA3">
      <w:pPr>
        <w:widowControl/>
        <w:spacing w:line="580" w:lineRule="exact"/>
        <w:ind w:firstLine="602" w:firstLineChars="200"/>
        <w:jc w:val="left"/>
        <w:rPr>
          <w:rFonts w:eastAsia="楷体_GB2312"/>
          <w:b/>
          <w:sz w:val="30"/>
          <w:szCs w:val="30"/>
        </w:rPr>
      </w:pPr>
      <w:r>
        <w:rPr>
          <w:rFonts w:eastAsia="楷体_GB2312"/>
          <w:b/>
          <w:sz w:val="30"/>
          <w:szCs w:val="30"/>
        </w:rPr>
        <w:t>（请严格按照以下样例提供，内容要翔实准确、感染力强，有具体工作事例，充分展现候选人的先进性和典型性。要有题记、二级标题，字数在5000字以内）</w:t>
      </w:r>
    </w:p>
    <w:p w14:paraId="02B72D61">
      <w:pPr>
        <w:widowControl/>
        <w:spacing w:line="580" w:lineRule="exact"/>
        <w:ind w:firstLine="602" w:firstLineChars="200"/>
        <w:jc w:val="left"/>
        <w:rPr>
          <w:rFonts w:eastAsia="楷体_GB2312"/>
          <w:b/>
          <w:sz w:val="30"/>
          <w:szCs w:val="30"/>
        </w:rPr>
      </w:pPr>
    </w:p>
    <w:p w14:paraId="3BE79DFA">
      <w:pPr>
        <w:spacing w:line="580" w:lineRule="exact"/>
        <w:jc w:val="center"/>
        <w:rPr>
          <w:rFonts w:eastAsia="方正小标宋简体"/>
          <w:sz w:val="36"/>
          <w:szCs w:val="36"/>
        </w:rPr>
      </w:pPr>
      <w:r>
        <w:rPr>
          <w:rFonts w:eastAsia="方正小标宋简体"/>
          <w:sz w:val="36"/>
          <w:szCs w:val="36"/>
        </w:rPr>
        <w:t>在特教苗圃里辛勤耕耘的园丁</w:t>
      </w:r>
    </w:p>
    <w:p w14:paraId="20CCD0B6">
      <w:pPr>
        <w:spacing w:line="580" w:lineRule="exact"/>
        <w:jc w:val="center"/>
        <w:rPr>
          <w:rFonts w:eastAsia="楷体_GB2312"/>
          <w:b/>
          <w:color w:val="000000"/>
          <w:sz w:val="32"/>
          <w:szCs w:val="32"/>
        </w:rPr>
      </w:pPr>
      <w:r>
        <w:rPr>
          <w:b/>
          <w:color w:val="000000"/>
          <w:sz w:val="32"/>
          <w:szCs w:val="32"/>
        </w:rPr>
        <w:t>——</w:t>
      </w:r>
      <w:r>
        <w:rPr>
          <w:rFonts w:eastAsia="楷体_GB2312"/>
          <w:b/>
          <w:color w:val="000000"/>
          <w:sz w:val="32"/>
          <w:szCs w:val="32"/>
        </w:rPr>
        <w:t>记陕西省商洛市特殊教育学校教师党红妮</w:t>
      </w:r>
    </w:p>
    <w:p w14:paraId="53A8912C">
      <w:pPr>
        <w:spacing w:line="580" w:lineRule="exact"/>
        <w:jc w:val="left"/>
        <w:rPr>
          <w:rFonts w:eastAsia="楷体_GB2312"/>
          <w:sz w:val="30"/>
          <w:szCs w:val="30"/>
        </w:rPr>
      </w:pPr>
      <w:r>
        <w:rPr>
          <w:rFonts w:eastAsia="楷体_GB2312"/>
          <w:sz w:val="30"/>
          <w:szCs w:val="30"/>
        </w:rPr>
        <w:t xml:space="preserve"> </w:t>
      </w:r>
    </w:p>
    <w:p w14:paraId="17E9A7BE">
      <w:pPr>
        <w:spacing w:line="580" w:lineRule="exact"/>
        <w:ind w:firstLine="602" w:firstLineChars="200"/>
        <w:jc w:val="left"/>
        <w:rPr>
          <w:rFonts w:eastAsia="楷体_GB2312"/>
          <w:b/>
          <w:sz w:val="30"/>
          <w:szCs w:val="30"/>
        </w:rPr>
      </w:pPr>
      <w:r>
        <w:rPr>
          <w:rFonts w:eastAsia="楷体_GB2312"/>
          <w:b/>
          <w:sz w:val="30"/>
          <w:szCs w:val="30"/>
        </w:rPr>
        <w:t>辛勤耕耘在特教讲台，默默守护着残障儿童，以爱唤爱，以智启智，给残缺以尊严，给特障以坦平……她用点滴平凡故事，书写着特殊教育者的“不平凡”。</w:t>
      </w:r>
    </w:p>
    <w:p w14:paraId="1B8FC640">
      <w:pPr>
        <w:widowControl/>
        <w:shd w:val="clear" w:color="auto" w:fill="FFFFFF"/>
        <w:spacing w:line="580" w:lineRule="exact"/>
        <w:ind w:firstLine="6150" w:firstLineChars="2050"/>
        <w:jc w:val="right"/>
        <w:rPr>
          <w:rFonts w:eastAsia="楷体_GB2312"/>
          <w:sz w:val="30"/>
          <w:szCs w:val="30"/>
        </w:rPr>
      </w:pPr>
      <w:r>
        <w:rPr>
          <w:rFonts w:eastAsia="楷体_GB2312"/>
          <w:sz w:val="30"/>
          <w:szCs w:val="30"/>
        </w:rPr>
        <w:t>—— 题记</w:t>
      </w:r>
    </w:p>
    <w:p w14:paraId="0C102E25">
      <w:pPr>
        <w:widowControl/>
        <w:shd w:val="clear" w:color="auto" w:fill="FFFFFF"/>
        <w:spacing w:line="580" w:lineRule="exact"/>
        <w:ind w:firstLine="6150" w:firstLineChars="2050"/>
        <w:rPr>
          <w:rFonts w:eastAsia="楷体_GB2312"/>
          <w:sz w:val="30"/>
          <w:szCs w:val="30"/>
        </w:rPr>
      </w:pPr>
    </w:p>
    <w:p w14:paraId="1F8CFFE3">
      <w:pPr>
        <w:spacing w:line="600" w:lineRule="exact"/>
        <w:ind w:firstLine="645"/>
        <w:rPr>
          <w:rFonts w:eastAsia="仿宋_GB2312"/>
          <w:sz w:val="32"/>
          <w:szCs w:val="32"/>
        </w:rPr>
      </w:pPr>
      <w:r>
        <w:drawing>
          <wp:anchor distT="0" distB="0" distL="114300" distR="114300" simplePos="0" relativeHeight="251659264" behindDoc="0" locked="0" layoutInCell="1" allowOverlap="1">
            <wp:simplePos x="0" y="0"/>
            <wp:positionH relativeFrom="margin">
              <wp:posOffset>1752600</wp:posOffset>
            </wp:positionH>
            <wp:positionV relativeFrom="margin">
              <wp:posOffset>5838825</wp:posOffset>
            </wp:positionV>
            <wp:extent cx="4004945" cy="2529840"/>
            <wp:effectExtent l="0" t="0" r="14605" b="3810"/>
            <wp:wrapSquare wrapText="bothSides"/>
            <wp:docPr id="1" name="图片 1" descr="说明: 说明: 说明: 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说明: DSC_0821.JPG."/>
                    <pic:cNvPicPr>
                      <a:picLocks noChangeAspect="1"/>
                    </pic:cNvPicPr>
                  </pic:nvPicPr>
                  <pic:blipFill>
                    <a:blip r:embed="rId5"/>
                    <a:stretch>
                      <a:fillRect/>
                    </a:stretch>
                  </pic:blipFill>
                  <pic:spPr>
                    <a:xfrm>
                      <a:off x="0" y="0"/>
                      <a:ext cx="4004945" cy="2529840"/>
                    </a:xfrm>
                    <a:prstGeom prst="rect">
                      <a:avLst/>
                    </a:prstGeom>
                    <a:noFill/>
                    <a:ln>
                      <a:noFill/>
                    </a:ln>
                  </pic:spPr>
                </pic:pic>
              </a:graphicData>
            </a:graphic>
          </wp:anchor>
        </w:drawing>
      </w:r>
      <w:r>
        <w:rPr>
          <w:rFonts w:eastAsia="仿宋_GB2312"/>
          <w:sz w:val="32"/>
          <w:szCs w:val="32"/>
        </w:rPr>
        <w:t>在陕西省商洛市特殊教育学校，师生们对党红妮的感人故事都会赞不绝口。</w:t>
      </w:r>
    </w:p>
    <w:p w14:paraId="73515014">
      <w:pPr>
        <w:spacing w:line="600" w:lineRule="exact"/>
        <w:ind w:firstLine="645"/>
        <w:rPr>
          <w:rFonts w:eastAsia="仿宋_GB2312"/>
          <w:sz w:val="32"/>
          <w:szCs w:val="32"/>
        </w:rPr>
      </w:pPr>
      <w:r>
        <w:rPr>
          <w:rFonts w:eastAsia="仿宋_GB2312"/>
          <w:sz w:val="32"/>
          <w:szCs w:val="32"/>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14:paraId="345117E4">
      <w:pPr>
        <w:spacing w:line="600" w:lineRule="exact"/>
        <w:ind w:firstLine="645"/>
        <w:rPr>
          <w:rFonts w:eastAsia="仿宋_GB2312"/>
          <w:sz w:val="32"/>
          <w:szCs w:val="32"/>
        </w:rPr>
      </w:pPr>
      <w:r>
        <w:rPr>
          <w:rFonts w:eastAsia="仿宋_GB2312"/>
          <w:sz w:val="32"/>
          <w:szCs w:val="32"/>
        </w:rPr>
        <w:t>这一张张荣誉证书，不仅见证了她春夏秋冬的辛勤耕耘，也为她在特教领域赢得了远比金杯、银杯更珍贵的口碑。</w:t>
      </w:r>
    </w:p>
    <w:p w14:paraId="1E1BAE2C">
      <w:pPr>
        <w:spacing w:line="600" w:lineRule="exact"/>
        <w:ind w:firstLine="645"/>
        <w:rPr>
          <w:rFonts w:eastAsia="仿宋_GB2312"/>
          <w:sz w:val="32"/>
          <w:szCs w:val="32"/>
        </w:rPr>
      </w:pPr>
    </w:p>
    <w:p w14:paraId="7274F6F2">
      <w:pPr>
        <w:spacing w:line="600" w:lineRule="exact"/>
        <w:ind w:firstLine="645"/>
        <w:jc w:val="center"/>
        <w:rPr>
          <w:rFonts w:eastAsia="黑体"/>
          <w:sz w:val="32"/>
          <w:szCs w:val="32"/>
        </w:rPr>
      </w:pPr>
      <w:r>
        <w:rPr>
          <w:rFonts w:eastAsia="黑体"/>
          <w:sz w:val="32"/>
          <w:szCs w:val="32"/>
        </w:rPr>
        <w:t>爱是最好的教育</w:t>
      </w:r>
    </w:p>
    <w:p w14:paraId="779DE33E">
      <w:pPr>
        <w:spacing w:line="600" w:lineRule="exact"/>
        <w:ind w:firstLine="645"/>
        <w:rPr>
          <w:rFonts w:eastAsia="仿宋_GB2312"/>
          <w:sz w:val="32"/>
          <w:szCs w:val="32"/>
        </w:rPr>
      </w:pPr>
      <w:r>
        <w:rPr>
          <w:rFonts w:eastAsia="仿宋_GB2312"/>
          <w:sz w:val="32"/>
          <w:szCs w:val="32"/>
        </w:rPr>
        <w:t>1999年11月，党红妮初次接触特殊教育，面对这群生活在残缺世界中的孩子，她的心揪得厉害：和他们说话，他们听不到；和他们打手语，他们看不懂。</w:t>
      </w:r>
    </w:p>
    <w:p w14:paraId="057EB013">
      <w:pPr>
        <w:spacing w:line="600" w:lineRule="exact"/>
        <w:ind w:firstLine="645"/>
        <w:rPr>
          <w:rFonts w:eastAsia="仿宋_GB2312"/>
          <w:sz w:val="32"/>
          <w:szCs w:val="32"/>
        </w:rPr>
      </w:pPr>
      <w:r>
        <w:rPr>
          <w:rFonts w:eastAsia="仿宋_GB2312"/>
          <w:sz w:val="32"/>
          <w:szCs w:val="32"/>
        </w:rPr>
        <w:t>党红妮说，自己就像一条搁浅在沙滩的鱼，进入了一个教育的陌生领域，一切都是那么难。那段时间，她的嘴角起泡、溃烂了整整一个月。</w:t>
      </w:r>
    </w:p>
    <w:p w14:paraId="5035ED07">
      <w:pPr>
        <w:spacing w:line="600" w:lineRule="exact"/>
        <w:ind w:firstLine="645"/>
        <w:rPr>
          <w:rFonts w:eastAsia="仿宋_GB2312"/>
          <w:sz w:val="32"/>
          <w:szCs w:val="32"/>
        </w:rPr>
      </w:pPr>
      <w:r>
        <w:rPr>
          <w:rFonts w:eastAsia="仿宋_GB2312"/>
          <w:sz w:val="32"/>
          <w:szCs w:val="32"/>
        </w:rPr>
        <w:t>世上无难事，只怕有心人。党红妮深知每个孩子都是天上降临的天使，残障孩子是因为不小心折断了翅膀，不管他们的残疾程度有多么严重，他们都应享有基本的尊严和受教育的权利。</w:t>
      </w:r>
    </w:p>
    <w:p w14:paraId="451B7771">
      <w:pPr>
        <w:spacing w:line="600" w:lineRule="exact"/>
        <w:ind w:firstLine="645"/>
        <w:rPr>
          <w:rFonts w:eastAsia="仿宋_GB2312"/>
          <w:sz w:val="32"/>
          <w:szCs w:val="32"/>
        </w:rPr>
      </w:pPr>
      <w:r>
        <w:rPr>
          <w:rFonts w:eastAsia="仿宋_GB2312"/>
          <w:sz w:val="32"/>
          <w:szCs w:val="32"/>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14:paraId="611C88C9">
      <w:pPr>
        <w:spacing w:line="600" w:lineRule="exact"/>
        <w:ind w:firstLine="645"/>
        <w:rPr>
          <w:rFonts w:eastAsia="仿宋_GB2312"/>
          <w:sz w:val="32"/>
          <w:szCs w:val="32"/>
        </w:rPr>
      </w:pPr>
      <w:r>
        <w:rPr>
          <w:rFonts w:eastAsia="仿宋_GB2312"/>
          <w:sz w:val="32"/>
          <w:szCs w:val="32"/>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14:paraId="15FE52E8">
      <w:pPr>
        <w:spacing w:line="600" w:lineRule="exact"/>
        <w:ind w:firstLine="645"/>
        <w:rPr>
          <w:rFonts w:eastAsia="仿宋_GB2312"/>
          <w:sz w:val="32"/>
          <w:szCs w:val="32"/>
        </w:rPr>
      </w:pPr>
      <w:r>
        <w:rPr>
          <w:rFonts w:eastAsia="仿宋_GB2312"/>
          <w:sz w:val="32"/>
          <w:szCs w:val="32"/>
        </w:rPr>
        <w:t>党红妮立刻意识到事情的紧迫和严重，她利用自己自学的急救知识，给小米做抢救，掐人中，掐脚心、掐手心，以及十个指尖，直到孩子的抽搐渐渐缓解。</w:t>
      </w:r>
    </w:p>
    <w:p w14:paraId="43E5A137">
      <w:pPr>
        <w:spacing w:line="600" w:lineRule="exact"/>
        <w:ind w:firstLine="645"/>
        <w:rPr>
          <w:rFonts w:eastAsia="仿宋_GB2312"/>
          <w:sz w:val="32"/>
          <w:szCs w:val="32"/>
        </w:rPr>
      </w:pPr>
      <w:r>
        <w:rPr>
          <w:rFonts w:eastAsia="仿宋_GB2312"/>
          <w:sz w:val="32"/>
          <w:szCs w:val="32"/>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14:paraId="24A315D2">
      <w:pPr>
        <w:spacing w:line="600" w:lineRule="exact"/>
        <w:ind w:firstLine="645"/>
        <w:rPr>
          <w:rFonts w:eastAsia="仿宋_GB2312"/>
          <w:sz w:val="32"/>
          <w:szCs w:val="32"/>
        </w:rPr>
      </w:pPr>
      <w:r>
        <w:rPr>
          <w:rFonts w:eastAsia="仿宋_GB2312"/>
          <w:sz w:val="32"/>
          <w:szCs w:val="32"/>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14:paraId="79F06B8C">
      <w:pPr>
        <w:spacing w:line="600" w:lineRule="exact"/>
        <w:ind w:firstLine="645"/>
        <w:rPr>
          <w:rFonts w:eastAsia="仿宋_GB2312"/>
          <w:sz w:val="32"/>
          <w:szCs w:val="32"/>
        </w:rPr>
      </w:pPr>
      <w:r>
        <w:rPr>
          <w:rFonts w:eastAsia="仿宋_GB2312"/>
          <w:sz w:val="32"/>
          <w:szCs w:val="32"/>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14:paraId="39195B73">
      <w:pPr>
        <w:spacing w:line="600" w:lineRule="exact"/>
        <w:ind w:firstLine="645"/>
        <w:rPr>
          <w:rFonts w:eastAsia="仿宋_GB2312"/>
          <w:sz w:val="32"/>
          <w:szCs w:val="32"/>
        </w:rPr>
      </w:pPr>
      <w:r>
        <w:rPr>
          <w:rFonts w:eastAsia="仿宋_GB2312"/>
          <w:sz w:val="32"/>
          <w:szCs w:val="32"/>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14:paraId="1BB47A9D">
      <w:pPr>
        <w:spacing w:line="600" w:lineRule="exact"/>
        <w:ind w:firstLine="645"/>
        <w:rPr>
          <w:rFonts w:eastAsia="仿宋_GB2312"/>
          <w:sz w:val="32"/>
          <w:szCs w:val="32"/>
        </w:rPr>
      </w:pPr>
      <w:r>
        <w:rPr>
          <w:rFonts w:eastAsia="仿宋_GB2312"/>
          <w:sz w:val="32"/>
          <w:szCs w:val="32"/>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14:paraId="461EF622">
      <w:pPr>
        <w:spacing w:line="600" w:lineRule="exact"/>
        <w:ind w:firstLine="645"/>
        <w:rPr>
          <w:rFonts w:eastAsia="仿宋_GB2312"/>
          <w:sz w:val="32"/>
          <w:szCs w:val="32"/>
        </w:rPr>
      </w:pPr>
    </w:p>
    <w:p w14:paraId="0A1AC413">
      <w:pPr>
        <w:spacing w:line="600" w:lineRule="exact"/>
        <w:ind w:firstLine="645"/>
        <w:jc w:val="center"/>
        <w:rPr>
          <w:rFonts w:eastAsia="黑体"/>
          <w:sz w:val="32"/>
          <w:szCs w:val="32"/>
        </w:rPr>
      </w:pPr>
      <w:r>
        <w:rPr>
          <w:rFonts w:eastAsia="黑体"/>
          <w:sz w:val="32"/>
          <w:szCs w:val="32"/>
        </w:rPr>
        <w:t>特殊教育是“慢”的艺术</w:t>
      </w:r>
    </w:p>
    <w:p w14:paraId="38169837">
      <w:pPr>
        <w:spacing w:line="600" w:lineRule="exact"/>
        <w:ind w:firstLine="640" w:firstLineChars="200"/>
        <w:rPr>
          <w:rFonts w:eastAsia="仿宋_GB2312"/>
          <w:sz w:val="32"/>
          <w:szCs w:val="32"/>
        </w:rPr>
      </w:pPr>
      <w:r>
        <w:rPr>
          <w:rFonts w:eastAsia="仿宋_GB2312"/>
          <w:sz w:val="32"/>
          <w:szCs w:val="32"/>
        </w:rPr>
        <w:t>党红妮深知，特殊教育是“慢”的艺术，教育对象的变化是极其缓慢、细微的。因而，特殊教育需要以一个等待的姿态倾情投入，耐心关注教育对象，用慢节奏促进生命的进步和成长。</w:t>
      </w:r>
    </w:p>
    <w:p w14:paraId="0C90C06F">
      <w:pPr>
        <w:spacing w:line="600" w:lineRule="exact"/>
        <w:ind w:firstLine="640" w:firstLineChars="200"/>
        <w:rPr>
          <w:rFonts w:eastAsia="仿宋_GB2312"/>
          <w:sz w:val="32"/>
          <w:szCs w:val="32"/>
        </w:rPr>
      </w:pPr>
      <w:r>
        <w:rPr>
          <w:rFonts w:eastAsia="仿宋_GB2312"/>
          <w:sz w:val="32"/>
          <w:szCs w:val="32"/>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14:paraId="62092D82">
      <w:pPr>
        <w:spacing w:line="600" w:lineRule="exact"/>
        <w:ind w:firstLine="645"/>
        <w:rPr>
          <w:rFonts w:eastAsia="仿宋_GB2312"/>
          <w:sz w:val="32"/>
          <w:szCs w:val="32"/>
        </w:rPr>
      </w:pPr>
      <w:r>
        <w:rPr>
          <w:rFonts w:eastAsia="仿宋_GB2312"/>
          <w:sz w:val="32"/>
          <w:szCs w:val="32"/>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14:paraId="78C89D2A">
      <w:pPr>
        <w:spacing w:line="600" w:lineRule="exact"/>
        <w:ind w:firstLine="640" w:firstLineChars="200"/>
        <w:rPr>
          <w:rFonts w:eastAsia="仿宋_GB2312"/>
          <w:sz w:val="32"/>
          <w:szCs w:val="32"/>
        </w:rPr>
      </w:pPr>
      <w:r>
        <w:rPr>
          <w:rFonts w:eastAsia="仿宋_GB2312"/>
          <w:sz w:val="32"/>
          <w:szCs w:val="32"/>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14:paraId="2FE7A9F3">
      <w:pPr>
        <w:spacing w:line="600" w:lineRule="exact"/>
        <w:ind w:firstLine="645"/>
        <w:rPr>
          <w:rFonts w:eastAsia="仿宋_GB2312"/>
          <w:sz w:val="32"/>
          <w:szCs w:val="32"/>
        </w:rPr>
      </w:pPr>
      <w:r>
        <w:rPr>
          <w:rFonts w:eastAsia="仿宋_GB2312"/>
          <w:sz w:val="32"/>
          <w:szCs w:val="32"/>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14:paraId="6D8FB2DE">
      <w:pPr>
        <w:spacing w:line="600" w:lineRule="exact"/>
        <w:ind w:firstLine="645"/>
        <w:rPr>
          <w:rFonts w:eastAsia="仿宋_GB2312"/>
          <w:sz w:val="32"/>
          <w:szCs w:val="32"/>
        </w:rPr>
      </w:pPr>
      <w:r>
        <w:rPr>
          <w:rFonts w:eastAsia="仿宋_GB2312"/>
          <w:sz w:val="32"/>
          <w:szCs w:val="32"/>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14:paraId="547CE46E">
      <w:pPr>
        <w:spacing w:line="600" w:lineRule="exact"/>
        <w:ind w:firstLine="645"/>
        <w:rPr>
          <w:rFonts w:eastAsia="仿宋_GB2312"/>
          <w:sz w:val="32"/>
          <w:szCs w:val="32"/>
        </w:rPr>
      </w:pPr>
      <w:r>
        <w:rPr>
          <w:rFonts w:eastAsia="仿宋_GB2312"/>
          <w:sz w:val="32"/>
          <w:szCs w:val="32"/>
        </w:rPr>
        <w:t>这样的康复训练，每一步都很琐碎，每一步都需要不断的重复。但有耐心就有教育，有教育就有改变。就这样，小步子大循环，这些简单的东西不断重复着，呈现出螺旋上升的状态。</w:t>
      </w:r>
    </w:p>
    <w:p w14:paraId="0B674EED">
      <w:pPr>
        <w:spacing w:line="600" w:lineRule="exact"/>
        <w:ind w:firstLine="645"/>
        <w:rPr>
          <w:rFonts w:eastAsia="仿宋_GB2312"/>
          <w:sz w:val="32"/>
          <w:szCs w:val="32"/>
        </w:rPr>
      </w:pPr>
      <w:r>
        <w:rPr>
          <w:rFonts w:eastAsia="仿宋_GB2312"/>
          <w:sz w:val="32"/>
          <w:szCs w:val="32"/>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14:paraId="67AA3129">
      <w:pPr>
        <w:spacing w:line="600" w:lineRule="exact"/>
        <w:ind w:firstLine="645"/>
        <w:rPr>
          <w:rFonts w:eastAsia="仿宋_GB2312"/>
          <w:sz w:val="32"/>
          <w:szCs w:val="32"/>
        </w:rPr>
      </w:pPr>
      <w:r>
        <w:rPr>
          <w:rFonts w:eastAsia="仿宋_GB2312"/>
          <w:sz w:val="32"/>
          <w:szCs w:val="32"/>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14:paraId="24F205F0">
      <w:pPr>
        <w:spacing w:line="600" w:lineRule="exact"/>
        <w:ind w:firstLine="645"/>
        <w:rPr>
          <w:rFonts w:eastAsia="仿宋_GB2312"/>
          <w:sz w:val="32"/>
          <w:szCs w:val="32"/>
        </w:rPr>
      </w:pPr>
    </w:p>
    <w:p w14:paraId="354E7A84">
      <w:pPr>
        <w:spacing w:line="600" w:lineRule="exact"/>
        <w:ind w:firstLine="645"/>
        <w:jc w:val="center"/>
        <w:rPr>
          <w:rFonts w:eastAsia="黑体"/>
          <w:sz w:val="32"/>
          <w:szCs w:val="32"/>
        </w:rPr>
      </w:pPr>
      <w:r>
        <w:rPr>
          <w:rFonts w:eastAsia="黑体"/>
          <w:sz w:val="32"/>
          <w:szCs w:val="32"/>
        </w:rPr>
        <w:t>匠心成就特教之梦</w:t>
      </w:r>
    </w:p>
    <w:p w14:paraId="1BADD141">
      <w:pPr>
        <w:spacing w:line="600" w:lineRule="exact"/>
        <w:ind w:firstLine="645"/>
        <w:rPr>
          <w:rFonts w:eastAsia="仿宋_GB2312"/>
          <w:sz w:val="32"/>
          <w:szCs w:val="32"/>
        </w:rPr>
      </w:pPr>
      <w:r>
        <w:rPr>
          <w:rFonts w:eastAsia="仿宋_GB2312"/>
          <w:sz w:val="32"/>
          <w:szCs w:val="32"/>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14:paraId="73763436">
      <w:pPr>
        <w:spacing w:line="600" w:lineRule="exact"/>
        <w:ind w:firstLine="645"/>
        <w:rPr>
          <w:rFonts w:eastAsia="仿宋_GB2312"/>
          <w:sz w:val="32"/>
          <w:szCs w:val="32"/>
        </w:rPr>
      </w:pPr>
      <w:r>
        <w:rPr>
          <w:rFonts w:eastAsia="仿宋_GB2312"/>
          <w:sz w:val="32"/>
          <w:szCs w:val="32"/>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14:paraId="30E64978">
      <w:pPr>
        <w:spacing w:line="600" w:lineRule="exact"/>
        <w:ind w:firstLine="645"/>
        <w:rPr>
          <w:rFonts w:eastAsia="仿宋_GB2312"/>
          <w:sz w:val="32"/>
          <w:szCs w:val="32"/>
        </w:rPr>
      </w:pPr>
      <w:r>
        <w:rPr>
          <w:rFonts w:eastAsia="仿宋_GB2312"/>
          <w:sz w:val="32"/>
          <w:szCs w:val="32"/>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14:paraId="125E6CD4">
      <w:pPr>
        <w:spacing w:line="600" w:lineRule="exact"/>
        <w:ind w:firstLine="645"/>
        <w:rPr>
          <w:rFonts w:eastAsia="仿宋_GB2312"/>
          <w:sz w:val="32"/>
          <w:szCs w:val="32"/>
        </w:rPr>
      </w:pPr>
      <w:r>
        <w:rPr>
          <w:rFonts w:eastAsia="仿宋_GB2312"/>
          <w:sz w:val="32"/>
          <w:szCs w:val="32"/>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14:paraId="6CF4F458">
      <w:pPr>
        <w:spacing w:line="600" w:lineRule="exact"/>
        <w:ind w:firstLine="645"/>
        <w:rPr>
          <w:rFonts w:eastAsia="仿宋_GB2312"/>
          <w:sz w:val="32"/>
          <w:szCs w:val="32"/>
        </w:rPr>
      </w:pPr>
      <w:r>
        <w:rPr>
          <w:rFonts w:eastAsia="仿宋_GB2312"/>
          <w:sz w:val="32"/>
          <w:szCs w:val="32"/>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14:paraId="0EF81BA9">
      <w:pPr>
        <w:spacing w:line="600" w:lineRule="exact"/>
        <w:ind w:firstLine="645"/>
        <w:rPr>
          <w:rFonts w:eastAsia="仿宋_GB2312"/>
          <w:sz w:val="32"/>
          <w:szCs w:val="32"/>
        </w:rPr>
      </w:pPr>
      <w:r>
        <w:rPr>
          <w:rFonts w:eastAsia="仿宋_GB2312"/>
          <w:sz w:val="32"/>
          <w:szCs w:val="32"/>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14:paraId="545EBAB7">
      <w:pPr>
        <w:spacing w:line="600" w:lineRule="exact"/>
        <w:ind w:firstLine="645"/>
        <w:rPr>
          <w:rFonts w:eastAsia="仿宋_GB2312"/>
          <w:sz w:val="32"/>
          <w:szCs w:val="32"/>
        </w:rPr>
      </w:pPr>
      <w:r>
        <w:rPr>
          <w:rFonts w:eastAsia="仿宋_GB2312"/>
          <w:sz w:val="32"/>
          <w:szCs w:val="32"/>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14:paraId="707AC53B">
      <w:pPr>
        <w:spacing w:line="600" w:lineRule="exact"/>
        <w:ind w:firstLine="645"/>
        <w:rPr>
          <w:rFonts w:eastAsia="仿宋_GB2312"/>
          <w:sz w:val="32"/>
          <w:szCs w:val="32"/>
        </w:rPr>
      </w:pPr>
      <w:r>
        <w:rPr>
          <w:rFonts w:eastAsia="仿宋_GB2312"/>
          <w:sz w:val="32"/>
          <w:szCs w:val="32"/>
        </w:rPr>
        <w:t>“苔花如米小，也学牡丹开”。如今，她教过的学生有的已经进入更高学府继续深造，有的已经走上了工作岗位，成为自立自强、自食其力的社会劳动者。</w:t>
      </w:r>
    </w:p>
    <w:p w14:paraId="0B8F410B">
      <w:r>
        <w:rPr>
          <w:rFonts w:eastAsia="仿宋_GB2312"/>
          <w:sz w:val="32"/>
          <w:szCs w:val="32"/>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w:t>
      </w:r>
      <w:r>
        <w:rPr>
          <w:sz w:val="32"/>
          <w:szCs w:val="32"/>
        </w:rPr>
        <w:t>——</w:t>
      </w:r>
      <w:r>
        <w:rPr>
          <w:rFonts w:eastAsia="仿宋_GB2312"/>
          <w:sz w:val="32"/>
          <w:szCs w:val="32"/>
        </w:rPr>
        <w:t>党红妮，一名有着深厚特教情怀的好老师</w:t>
      </w:r>
      <w:r>
        <w:rPr>
          <w:rFonts w:hint="eastAsia" w:eastAsia="仿宋_GB2312"/>
          <w:sz w:val="32"/>
          <w:szCs w:val="32"/>
          <w:lang w:val="en-US" w:eastAsia="zh-CN"/>
        </w:rPr>
        <w:t>。</w:t>
      </w:r>
    </w:p>
    <w:sectPr>
      <w:pgSz w:w="11906" w:h="16838"/>
      <w:pgMar w:top="2098" w:right="1803" w:bottom="1984"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8EDEBF-5282-4FEF-8C86-976E6A3424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D4907A8-143F-4E2B-A854-45698B11284E}"/>
  </w:font>
  <w:font w:name="仿宋_GB2312">
    <w:altName w:val="仿宋"/>
    <w:panose1 w:val="02010609030101010101"/>
    <w:charset w:val="86"/>
    <w:family w:val="modern"/>
    <w:pitch w:val="default"/>
    <w:sig w:usb0="00000000" w:usb1="00000000" w:usb2="00000000" w:usb3="00000000" w:csb0="00040000" w:csb1="00000000"/>
    <w:embedRegular r:id="rId3" w:fontKey="{34BA8BB4-7B9D-4413-AD9E-6C3D4CE8471C}"/>
  </w:font>
  <w:font w:name="方正小标宋简体">
    <w:panose1 w:val="02000000000000000000"/>
    <w:charset w:val="86"/>
    <w:family w:val="script"/>
    <w:pitch w:val="default"/>
    <w:sig w:usb0="00000001" w:usb1="08000000" w:usb2="00000000" w:usb3="00000000" w:csb0="00040000" w:csb1="00000000"/>
    <w:embedRegular r:id="rId4" w:fontKey="{CF71C5FF-1D48-42B1-BAB7-C7FDEA060D01}"/>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151AB68F-18C8-4698-8728-AC6103D876D3}"/>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B0873D29-1A7A-4D96-984C-2FDED29EF4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DFC8">
    <w:pPr>
      <w:pStyle w:val="2"/>
      <w:jc w:val="right"/>
      <w:rPr>
        <w:rFonts w:hint="eastAsia"/>
        <w:sz w:val="28"/>
        <w:szCs w:val="28"/>
      </w:rPr>
    </w:pPr>
    <w:r>
      <w:rPr>
        <w:rFonts w:hint="default"/>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rFonts w:hint="default"/>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E7FFA"/>
    <w:multiLevelType w:val="multilevel"/>
    <w:tmpl w:val="4CEE7FFA"/>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14981201"/>
    <w:rsid w:val="048E0186"/>
    <w:rsid w:val="14981201"/>
    <w:rsid w:val="160F7197"/>
    <w:rsid w:val="2C061FF9"/>
    <w:rsid w:val="59A2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character" w:styleId="5">
    <w:name w:val="Hyperlink"/>
    <w:unhideWhenUsed/>
    <w:qFormat/>
    <w:uiPriority w:val="0"/>
    <w:rPr>
      <w:rFonts w:hint="default" w:ascii="Times New Roman" w:hAnsi="Times New Roman" w:cs="Times New Roman"/>
      <w:color w:val="0000FF"/>
      <w:u w:val="single"/>
    </w:rPr>
  </w:style>
  <w:style w:type="paragraph" w:styleId="6">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2024-07-22T01:32:00Z</dcterms:created>
  <dc:creator>19222</dc:creator>
  <cp:lastModifiedBy>19222</cp:lastModifiedBy>
  <cp:lastPrinted>2024-07-22T01:59:21Z</cp:lastPrinted>
  <dcterms:modified xsi:type="dcterms:W3CDTF">2024-07-22T02:03:42Z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18AB746B902E4C338E987839FF815547_11</vt:lpwstr>
  </property>
</Properties>
</file>