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47" w:rsidRDefault="00C50047" w:rsidP="00B1348D">
      <w:pPr>
        <w:widowControl/>
        <w:shd w:val="clear" w:color="auto" w:fill="FFFFFF"/>
        <w:jc w:val="center"/>
        <w:outlineLvl w:val="2"/>
        <w:rPr>
          <w:rFonts w:ascii="仿宋_GB2312" w:eastAsia="仿宋_GB2312" w:hAnsi="微软雅黑" w:cs="宋体" w:hint="eastAsia"/>
          <w:b/>
          <w:bCs/>
          <w:color w:val="333333"/>
          <w:kern w:val="0"/>
          <w:sz w:val="44"/>
          <w:szCs w:val="44"/>
        </w:rPr>
      </w:pPr>
    </w:p>
    <w:p w:rsidR="00B1348D" w:rsidRPr="00094894" w:rsidRDefault="002A5A5C" w:rsidP="00B1348D">
      <w:pPr>
        <w:widowControl/>
        <w:shd w:val="clear" w:color="auto" w:fill="FFFFFF"/>
        <w:jc w:val="center"/>
        <w:outlineLvl w:val="2"/>
        <w:rPr>
          <w:rFonts w:ascii="仿宋_GB2312" w:eastAsia="仿宋_GB2312" w:hAnsi="微软雅黑" w:cs="宋体"/>
          <w:b/>
          <w:bCs/>
          <w:color w:val="333333"/>
          <w:kern w:val="0"/>
          <w:sz w:val="44"/>
          <w:szCs w:val="44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44"/>
          <w:szCs w:val="44"/>
        </w:rPr>
        <w:t>吉首大学</w:t>
      </w:r>
      <w:r w:rsidR="00B1348D" w:rsidRPr="00094894">
        <w:rPr>
          <w:rFonts w:ascii="仿宋_GB2312" w:eastAsia="仿宋_GB2312" w:hAnsi="微软雅黑" w:cs="宋体" w:hint="eastAsia"/>
          <w:b/>
          <w:bCs/>
          <w:color w:val="333333"/>
          <w:kern w:val="0"/>
          <w:sz w:val="44"/>
          <w:szCs w:val="44"/>
        </w:rPr>
        <w:t>2019年湖南省普通高校芙蓉学者招聘工作</w:t>
      </w:r>
      <w:r w:rsidR="00B1348D">
        <w:rPr>
          <w:rFonts w:ascii="仿宋_GB2312" w:eastAsia="仿宋_GB2312" w:hAnsi="微软雅黑" w:cs="宋体" w:hint="eastAsia"/>
          <w:b/>
          <w:bCs/>
          <w:color w:val="333333"/>
          <w:kern w:val="0"/>
          <w:sz w:val="44"/>
          <w:szCs w:val="44"/>
        </w:rPr>
        <w:t>补充</w:t>
      </w:r>
      <w:r w:rsidR="00B1348D" w:rsidRPr="00094894">
        <w:rPr>
          <w:rFonts w:ascii="仿宋_GB2312" w:eastAsia="仿宋_GB2312" w:hAnsi="微软雅黑" w:cs="宋体" w:hint="eastAsia"/>
          <w:b/>
          <w:bCs/>
          <w:color w:val="333333"/>
          <w:kern w:val="0"/>
          <w:sz w:val="44"/>
          <w:szCs w:val="44"/>
        </w:rPr>
        <w:t>通知</w:t>
      </w:r>
    </w:p>
    <w:p w:rsidR="00B1348D" w:rsidRPr="00094894" w:rsidRDefault="00B1348D" w:rsidP="004F34E7"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/>
          <w:kern w:val="0"/>
          <w:sz w:val="32"/>
          <w:szCs w:val="32"/>
        </w:rPr>
      </w:pPr>
      <w:r w:rsidRPr="00094894">
        <w:rPr>
          <w:rFonts w:ascii="仿宋_GB2312" w:eastAsia="仿宋_GB2312" w:hint="eastAsia"/>
          <w:kern w:val="0"/>
          <w:sz w:val="32"/>
          <w:szCs w:val="32"/>
        </w:rPr>
        <w:t>各单位：</w:t>
      </w:r>
      <w:r w:rsidRPr="00094894">
        <w:rPr>
          <w:rFonts w:ascii="仿宋_GB2312" w:eastAsia="仿宋_GB2312" w:hint="eastAsia"/>
          <w:kern w:val="0"/>
          <w:sz w:val="32"/>
          <w:szCs w:val="32"/>
        </w:rPr>
        <w:t> </w:t>
      </w:r>
    </w:p>
    <w:p w:rsidR="00B1348D" w:rsidRPr="004F34E7" w:rsidRDefault="00B1348D" w:rsidP="004F34E7">
      <w:pPr>
        <w:snapToGri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94894">
        <w:rPr>
          <w:rFonts w:ascii="仿宋_GB2312" w:eastAsia="仿宋_GB2312" w:hint="eastAsia"/>
          <w:kern w:val="0"/>
          <w:sz w:val="32"/>
          <w:szCs w:val="32"/>
        </w:rPr>
        <w:t>根据湖南省教育厅《关于做好2019年湖南省普通高校芙蓉学者招聘与考核工作的通知》（</w:t>
      </w:r>
      <w:proofErr w:type="gramStart"/>
      <w:r w:rsidRPr="00094894">
        <w:rPr>
          <w:rFonts w:ascii="仿宋_GB2312" w:eastAsia="仿宋_GB2312" w:hint="eastAsia"/>
          <w:kern w:val="0"/>
          <w:sz w:val="32"/>
          <w:szCs w:val="32"/>
        </w:rPr>
        <w:t>湘教通</w:t>
      </w:r>
      <w:proofErr w:type="gramEnd"/>
      <w:r w:rsidRPr="00094894">
        <w:rPr>
          <w:rFonts w:ascii="仿宋_GB2312" w:eastAsia="仿宋_GB2312" w:hint="eastAsia"/>
          <w:kern w:val="0"/>
          <w:sz w:val="32"/>
          <w:szCs w:val="32"/>
        </w:rPr>
        <w:t>〔2019〕152号）和《湖南省“芙蓉学者奖励计划”实施办法（修订）》（</w:t>
      </w:r>
      <w:proofErr w:type="gramStart"/>
      <w:r w:rsidRPr="00094894">
        <w:rPr>
          <w:rFonts w:ascii="仿宋_GB2312" w:eastAsia="仿宋_GB2312" w:hint="eastAsia"/>
          <w:kern w:val="0"/>
          <w:sz w:val="32"/>
          <w:szCs w:val="32"/>
        </w:rPr>
        <w:t>湘教发</w:t>
      </w:r>
      <w:proofErr w:type="gramEnd"/>
      <w:r w:rsidRPr="00094894">
        <w:rPr>
          <w:rFonts w:ascii="仿宋_GB2312" w:eastAsia="仿宋_GB2312" w:hint="eastAsia"/>
          <w:kern w:val="0"/>
          <w:sz w:val="32"/>
          <w:szCs w:val="32"/>
        </w:rPr>
        <w:t>〔2019〕14号）文件精神</w:t>
      </w:r>
      <w:r>
        <w:rPr>
          <w:rFonts w:ascii="仿宋_GB2312" w:eastAsia="仿宋_GB2312" w:hint="eastAsia"/>
          <w:kern w:val="0"/>
          <w:sz w:val="32"/>
          <w:szCs w:val="32"/>
        </w:rPr>
        <w:t>和相关补充通知，</w:t>
      </w:r>
      <w:r w:rsidRPr="00094894">
        <w:rPr>
          <w:rFonts w:ascii="仿宋_GB2312" w:eastAsia="仿宋_GB2312" w:hint="eastAsia"/>
          <w:kern w:val="0"/>
          <w:sz w:val="32"/>
          <w:szCs w:val="32"/>
        </w:rPr>
        <w:t>现就有关事项</w:t>
      </w:r>
      <w:r w:rsidRPr="004F34E7">
        <w:rPr>
          <w:rFonts w:ascii="仿宋_GB2312" w:eastAsia="仿宋_GB2312" w:hint="eastAsia"/>
          <w:kern w:val="0"/>
          <w:sz w:val="32"/>
          <w:szCs w:val="32"/>
        </w:rPr>
        <w:t>通知如下：</w:t>
      </w:r>
      <w:r w:rsidRPr="004F34E7">
        <w:rPr>
          <w:rFonts w:ascii="仿宋_GB2312" w:eastAsia="仿宋_GB2312" w:hint="eastAsia"/>
          <w:kern w:val="0"/>
          <w:sz w:val="32"/>
          <w:szCs w:val="32"/>
        </w:rPr>
        <w:t> </w:t>
      </w:r>
    </w:p>
    <w:p w:rsidR="004F34E7" w:rsidRPr="004F34E7" w:rsidRDefault="006716E2" w:rsidP="004F34E7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1、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各</w:t>
      </w:r>
      <w:r w:rsidR="004F34E7">
        <w:rPr>
          <w:rFonts w:ascii="仿宋_GB2312" w:eastAsia="仿宋_GB2312" w:hint="eastAsia"/>
          <w:kern w:val="0"/>
          <w:sz w:val="32"/>
          <w:szCs w:val="32"/>
        </w:rPr>
        <w:t>教学科研单位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须从学校发展战略目标、创新平台、重点科研及产教融合基地和一流学科、一流本科教育建设规划的需要出发，按照湖南省《芙蓉学者奖励计划实施办法》的规定，科学设置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“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芙蓉学者奖励计划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”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特聘教授、讲座教授和青年学者岗位，并明确每个岗位聘期内应突破的重点领域和教学科研任务。</w:t>
      </w:r>
    </w:p>
    <w:p w:rsidR="004F34E7" w:rsidRPr="004F34E7" w:rsidRDefault="006716E2" w:rsidP="006716E2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2、</w:t>
      </w:r>
      <w:r w:rsidR="00C50047" w:rsidRPr="004F34E7">
        <w:rPr>
          <w:rFonts w:ascii="仿宋_GB2312" w:eastAsia="仿宋_GB2312"/>
          <w:kern w:val="0"/>
          <w:sz w:val="32"/>
          <w:szCs w:val="32"/>
        </w:rPr>
        <w:t>各</w:t>
      </w:r>
      <w:r w:rsidR="00C50047">
        <w:rPr>
          <w:rFonts w:ascii="仿宋_GB2312" w:eastAsia="仿宋_GB2312" w:hint="eastAsia"/>
          <w:kern w:val="0"/>
          <w:sz w:val="32"/>
          <w:szCs w:val="32"/>
        </w:rPr>
        <w:t>教学科研单位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设置特聘教授、青年学者岗位要优先考虑国家重大战略发展需求、湖南省和</w:t>
      </w:r>
      <w:r>
        <w:rPr>
          <w:rFonts w:ascii="仿宋_GB2312" w:eastAsia="仿宋_GB2312" w:hint="eastAsia"/>
          <w:kern w:val="0"/>
          <w:sz w:val="32"/>
          <w:szCs w:val="32"/>
        </w:rPr>
        <w:t>学校所在地区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经济、科技和教育发展的重点领域。</w:t>
      </w:r>
    </w:p>
    <w:p w:rsidR="004F34E7" w:rsidRDefault="006716E2" w:rsidP="006716E2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3、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芙蓉学者岗位必须依托世界一流建设学科、国内一流建设学科、国内一流培育学科、省级及以上重点教学科研平台或学校重点建设的新兴交叉学科设岗。</w:t>
      </w:r>
      <w:r w:rsidR="00C50047" w:rsidRPr="004F34E7">
        <w:rPr>
          <w:rFonts w:ascii="仿宋_GB2312" w:eastAsia="仿宋_GB2312"/>
          <w:kern w:val="0"/>
          <w:sz w:val="32"/>
          <w:szCs w:val="32"/>
        </w:rPr>
        <w:t>各</w:t>
      </w:r>
      <w:r w:rsidR="00C50047">
        <w:rPr>
          <w:rFonts w:ascii="仿宋_GB2312" w:eastAsia="仿宋_GB2312" w:hint="eastAsia"/>
          <w:kern w:val="0"/>
          <w:sz w:val="32"/>
          <w:szCs w:val="32"/>
        </w:rPr>
        <w:t>教学科研单位</w:t>
      </w:r>
      <w:r w:rsidR="004F34E7" w:rsidRPr="004F34E7">
        <w:rPr>
          <w:rFonts w:ascii="仿宋_GB2312" w:eastAsia="仿宋_GB2312"/>
          <w:kern w:val="0"/>
          <w:sz w:val="32"/>
          <w:szCs w:val="32"/>
        </w:rPr>
        <w:t>岗位设置在二级学科，每个岗位只能推荐1名候选人。</w:t>
      </w:r>
    </w:p>
    <w:p w:rsidR="006716E2" w:rsidRDefault="006716E2" w:rsidP="006716E2">
      <w:pPr>
        <w:widowControl/>
        <w:spacing w:line="603" w:lineRule="atLeast"/>
        <w:ind w:firstLine="720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4、</w:t>
      </w:r>
      <w:r w:rsidRPr="006716E2">
        <w:rPr>
          <w:rFonts w:ascii="仿宋_GB2312" w:eastAsia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hint="eastAsia"/>
          <w:kern w:val="0"/>
          <w:sz w:val="32"/>
          <w:szCs w:val="32"/>
        </w:rPr>
        <w:t>教学科研单位</w:t>
      </w:r>
      <w:r w:rsidRPr="006716E2">
        <w:rPr>
          <w:rFonts w:ascii="仿宋_GB2312" w:eastAsia="仿宋_GB2312" w:hint="eastAsia"/>
          <w:kern w:val="0"/>
          <w:sz w:val="32"/>
          <w:szCs w:val="32"/>
        </w:rPr>
        <w:t>应积极采取措施，通过直接招聘、师生传承、学术交流、专家推荐等多种渠道，下大力气从省外、境外招聘芙蓉学者。</w:t>
      </w:r>
      <w:r>
        <w:rPr>
          <w:rFonts w:ascii="仿宋_GB2312" w:eastAsia="仿宋_GB2312" w:hint="eastAsia"/>
          <w:kern w:val="0"/>
          <w:sz w:val="32"/>
          <w:szCs w:val="32"/>
        </w:rPr>
        <w:t>学校</w:t>
      </w:r>
      <w:r w:rsidRPr="006716E2">
        <w:rPr>
          <w:rFonts w:ascii="仿宋_GB2312" w:eastAsia="仿宋_GB2312" w:hint="eastAsia"/>
          <w:kern w:val="0"/>
          <w:sz w:val="32"/>
          <w:szCs w:val="32"/>
        </w:rPr>
        <w:t>推荐的芙蓉学者特聘教授、青年学者候选人，直接从省外、境外引进的人选（含</w:t>
      </w:r>
      <w:r w:rsidRPr="006716E2">
        <w:rPr>
          <w:rFonts w:ascii="仿宋_GB2312" w:eastAsia="仿宋_GB2312"/>
          <w:kern w:val="0"/>
          <w:sz w:val="32"/>
          <w:szCs w:val="32"/>
        </w:rPr>
        <w:t>2015</w:t>
      </w:r>
      <w:r w:rsidRPr="006716E2">
        <w:rPr>
          <w:rFonts w:ascii="仿宋_GB2312" w:eastAsia="仿宋_GB2312" w:hint="eastAsia"/>
          <w:kern w:val="0"/>
          <w:sz w:val="32"/>
          <w:szCs w:val="32"/>
        </w:rPr>
        <w:t>年</w:t>
      </w:r>
      <w:r w:rsidRPr="006716E2">
        <w:rPr>
          <w:rFonts w:ascii="仿宋_GB2312" w:eastAsia="仿宋_GB2312"/>
          <w:kern w:val="0"/>
          <w:sz w:val="32"/>
          <w:szCs w:val="32"/>
        </w:rPr>
        <w:t>7</w:t>
      </w:r>
      <w:r w:rsidRPr="006716E2">
        <w:rPr>
          <w:rFonts w:ascii="仿宋_GB2312" w:eastAsia="仿宋_GB2312" w:hint="eastAsia"/>
          <w:kern w:val="0"/>
          <w:sz w:val="32"/>
          <w:szCs w:val="32"/>
        </w:rPr>
        <w:t>月</w:t>
      </w:r>
      <w:r w:rsidRPr="006716E2">
        <w:rPr>
          <w:rFonts w:ascii="仿宋_GB2312" w:eastAsia="仿宋_GB2312"/>
          <w:kern w:val="0"/>
          <w:sz w:val="32"/>
          <w:szCs w:val="32"/>
        </w:rPr>
        <w:t>1</w:t>
      </w:r>
      <w:r w:rsidRPr="006716E2">
        <w:rPr>
          <w:rFonts w:ascii="仿宋_GB2312" w:eastAsia="仿宋_GB2312" w:hint="eastAsia"/>
          <w:kern w:val="0"/>
          <w:sz w:val="32"/>
          <w:szCs w:val="32"/>
        </w:rPr>
        <w:t>日后引进的人员，其中部属高校仅限于从境外引进的人选）比例应不低于</w:t>
      </w:r>
      <w:r w:rsidRPr="006716E2">
        <w:rPr>
          <w:rFonts w:ascii="仿宋_GB2312" w:eastAsia="仿宋_GB2312"/>
          <w:kern w:val="0"/>
          <w:sz w:val="32"/>
          <w:szCs w:val="32"/>
        </w:rPr>
        <w:t>50%</w:t>
      </w:r>
      <w:r w:rsidRPr="006716E2">
        <w:rPr>
          <w:rFonts w:ascii="仿宋_GB2312" w:eastAsia="仿宋_GB2312" w:hint="eastAsia"/>
          <w:kern w:val="0"/>
          <w:sz w:val="32"/>
          <w:szCs w:val="32"/>
        </w:rPr>
        <w:t>；推荐的芙蓉学者讲座教授候选人，省属本科高校应全部来自境外。</w:t>
      </w:r>
    </w:p>
    <w:p w:rsidR="002A5A5C" w:rsidRPr="00094894" w:rsidRDefault="002A5A5C" w:rsidP="002A5A5C">
      <w:pPr>
        <w:shd w:val="clear" w:color="auto" w:fill="FFFFFF"/>
        <w:snapToGrid w:val="0"/>
        <w:spacing w:line="360" w:lineRule="auto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094894">
        <w:rPr>
          <w:rFonts w:ascii="仿宋_GB2312" w:eastAsia="仿宋_GB2312" w:hint="eastAsia"/>
          <w:sz w:val="32"/>
          <w:szCs w:val="32"/>
        </w:rPr>
        <w:t>请各单位于2019年9月1</w:t>
      </w:r>
      <w:r>
        <w:rPr>
          <w:rFonts w:ascii="仿宋_GB2312" w:eastAsia="仿宋_GB2312" w:hint="eastAsia"/>
          <w:sz w:val="32"/>
          <w:szCs w:val="32"/>
        </w:rPr>
        <w:t>6</w:t>
      </w:r>
      <w:r w:rsidRPr="00094894">
        <w:rPr>
          <w:rFonts w:ascii="仿宋_GB2312" w:eastAsia="仿宋_GB2312" w:hint="eastAsia"/>
          <w:sz w:val="32"/>
          <w:szCs w:val="32"/>
        </w:rPr>
        <w:t>日以前，将申报人选纸质材料报送至人事处人才工作办公室，</w:t>
      </w:r>
      <w:hyperlink r:id="rId6" w:history="1">
        <w:r w:rsidRPr="00094894">
          <w:rPr>
            <w:rFonts w:ascii="仿宋_GB2312" w:eastAsia="仿宋_GB2312" w:hint="eastAsia"/>
            <w:sz w:val="32"/>
            <w:szCs w:val="32"/>
          </w:rPr>
          <w:t>并发送电子材料至jdszk@126.com，逾期不再受理。</w:t>
        </w:r>
      </w:hyperlink>
    </w:p>
    <w:p w:rsidR="002A5A5C" w:rsidRPr="002A5A5C" w:rsidRDefault="002A5A5C" w:rsidP="006716E2">
      <w:pPr>
        <w:widowControl/>
        <w:spacing w:line="603" w:lineRule="atLeast"/>
        <w:ind w:firstLine="720"/>
        <w:jc w:val="left"/>
        <w:rPr>
          <w:rFonts w:ascii="仿宋_GB2312" w:eastAsia="仿宋_GB2312"/>
          <w:kern w:val="0"/>
          <w:sz w:val="32"/>
          <w:szCs w:val="32"/>
        </w:rPr>
      </w:pPr>
    </w:p>
    <w:p w:rsidR="006716E2" w:rsidRPr="004F34E7" w:rsidRDefault="006716E2" w:rsidP="006716E2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</w:p>
    <w:p w:rsidR="00B1348D" w:rsidRPr="00094894" w:rsidRDefault="00B1348D" w:rsidP="004F34E7">
      <w:pPr>
        <w:widowControl/>
        <w:shd w:val="clear" w:color="auto" w:fill="FFFFFF"/>
        <w:snapToGrid w:val="0"/>
        <w:spacing w:line="360" w:lineRule="auto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r w:rsidRPr="00094894">
        <w:rPr>
          <w:rFonts w:ascii="仿宋_GB2312" w:eastAsia="仿宋_GB2312" w:hint="eastAsia"/>
          <w:sz w:val="32"/>
          <w:szCs w:val="32"/>
        </w:rPr>
        <w:t>人事处人才办</w:t>
      </w:r>
    </w:p>
    <w:p w:rsidR="00B1348D" w:rsidRPr="00094894" w:rsidRDefault="00B1348D" w:rsidP="004F34E7"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094894">
        <w:rPr>
          <w:rFonts w:ascii="仿宋_GB2312" w:eastAsia="仿宋_GB2312" w:hint="eastAsia"/>
          <w:sz w:val="32"/>
          <w:szCs w:val="32"/>
        </w:rPr>
        <w:t xml:space="preserve">                                2019年9月</w:t>
      </w:r>
      <w:r>
        <w:rPr>
          <w:rFonts w:ascii="仿宋_GB2312" w:eastAsia="仿宋_GB2312" w:hint="eastAsia"/>
          <w:sz w:val="32"/>
          <w:szCs w:val="32"/>
        </w:rPr>
        <w:t>10</w:t>
      </w:r>
      <w:r w:rsidRPr="00094894">
        <w:rPr>
          <w:rFonts w:ascii="仿宋_GB2312" w:eastAsia="仿宋_GB2312" w:hint="eastAsia"/>
          <w:sz w:val="32"/>
          <w:szCs w:val="32"/>
        </w:rPr>
        <w:t>日</w:t>
      </w:r>
    </w:p>
    <w:p w:rsidR="00B1348D" w:rsidRPr="00514686" w:rsidRDefault="00B1348D" w:rsidP="00B1348D">
      <w:pPr>
        <w:widowControl/>
        <w:spacing w:line="536" w:lineRule="atLeast"/>
        <w:ind w:firstLineChars="250" w:firstLine="600"/>
        <w:jc w:val="left"/>
        <w:rPr>
          <w:rFonts w:ascii="仿宋_GB2312" w:eastAsia="仿宋_GB2312"/>
          <w:sz w:val="24"/>
          <w:szCs w:val="24"/>
        </w:rPr>
      </w:pPr>
    </w:p>
    <w:p w:rsidR="00B338A6" w:rsidRDefault="00B338A6"/>
    <w:sectPr w:rsidR="00B338A6" w:rsidSect="00CB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AD" w:rsidRDefault="00FE7CAD" w:rsidP="00B1348D">
      <w:r>
        <w:separator/>
      </w:r>
    </w:p>
  </w:endnote>
  <w:endnote w:type="continuationSeparator" w:id="0">
    <w:p w:rsidR="00FE7CAD" w:rsidRDefault="00FE7CAD" w:rsidP="00B1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AD" w:rsidRDefault="00FE7CAD" w:rsidP="00B1348D">
      <w:r>
        <w:separator/>
      </w:r>
    </w:p>
  </w:footnote>
  <w:footnote w:type="continuationSeparator" w:id="0">
    <w:p w:rsidR="00FE7CAD" w:rsidRDefault="00FE7CAD" w:rsidP="00B13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48D"/>
    <w:rsid w:val="002A5A5C"/>
    <w:rsid w:val="004F34E7"/>
    <w:rsid w:val="00500703"/>
    <w:rsid w:val="00562584"/>
    <w:rsid w:val="006716E2"/>
    <w:rsid w:val="007C00D0"/>
    <w:rsid w:val="00B1348D"/>
    <w:rsid w:val="00B338A6"/>
    <w:rsid w:val="00C50047"/>
    <w:rsid w:val="00FE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0" w:after="150" w:line="432" w:lineRule="atLeas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8D"/>
    <w:pPr>
      <w:widowControl w:val="0"/>
      <w:spacing w:before="0" w:after="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50" w:after="150" w:line="240" w:lineRule="atLeast"/>
      <w:ind w:firstLine="482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48D"/>
    <w:pPr>
      <w:tabs>
        <w:tab w:val="center" w:pos="4153"/>
        <w:tab w:val="right" w:pos="8306"/>
      </w:tabs>
      <w:snapToGrid w:val="0"/>
      <w:spacing w:before="150" w:after="150" w:line="240" w:lineRule="atLeast"/>
      <w:ind w:firstLine="482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48D"/>
    <w:rPr>
      <w:sz w:val="18"/>
      <w:szCs w:val="18"/>
    </w:rPr>
  </w:style>
  <w:style w:type="paragraph" w:customStyle="1" w:styleId="p">
    <w:name w:val="p"/>
    <w:basedOn w:val="a"/>
    <w:rsid w:val="00B134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40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2915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5%B9%B6%E5%8F%91%E9%80%81%E7%94%B5%E5%AD%90%E6%9D%90%E6%96%99%E8%87%B3rcb@xtu.edu.cn%EF%BC%8C%E9%80%BE%E6%9C%9F%E4%B8%8D%E5%86%8D%E5%8F%97%E7%90%86%E3%80%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2019-09-10T08:23:00Z</cp:lastPrinted>
  <dcterms:created xsi:type="dcterms:W3CDTF">2019-09-10T07:49:00Z</dcterms:created>
  <dcterms:modified xsi:type="dcterms:W3CDTF">2019-09-10T08:36:00Z</dcterms:modified>
</cp:coreProperties>
</file>