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黑体" w:hAnsi="黑体" w:eastAsia="黑体" w:cs="宋体"/>
          <w:bCs/>
          <w:color w:val="000000" w:themeColor="text1"/>
          <w:kern w:val="0"/>
          <w:sz w:val="32"/>
          <w:szCs w:val="32"/>
        </w:rPr>
      </w:pPr>
      <w:r>
        <w:pict>
          <v:shape id="_x0000_i1025" o:spt="75" type="#_x0000_t75" style="height:460.8pt;width:426.95pt;" filled="f" o:preferrelative="t" stroked="f" coordsize="21600,21600">
            <v:path/>
            <v:fill on="f" focussize="0,0"/>
            <v:stroke on="f" joinstyle="miter"/>
            <v:imagedata r:id="rId4" o:title=""/>
            <o:lock v:ext="edit" aspectratio="t"/>
            <w10:wrap type="none"/>
            <w10:anchorlock/>
          </v:shape>
        </w:pict>
      </w:r>
      <w:r>
        <w:rPr>
          <w:rFonts w:ascii="黑体" w:hAnsi="黑体" w:eastAsia="黑体" w:cs="宋体"/>
          <w:bCs/>
          <w:color w:val="000000" w:themeColor="text1"/>
          <w:kern w:val="0"/>
          <w:sz w:val="32"/>
          <w:szCs w:val="32"/>
        </w:rPr>
        <w:t>吉首大学201</w:t>
      </w:r>
      <w:r>
        <w:rPr>
          <w:rFonts w:hint="eastAsia" w:ascii="黑体" w:hAnsi="黑体" w:eastAsia="黑体" w:cs="宋体"/>
          <w:bCs/>
          <w:color w:val="000000" w:themeColor="text1"/>
          <w:kern w:val="0"/>
          <w:sz w:val="32"/>
          <w:szCs w:val="32"/>
        </w:rPr>
        <w:t>8</w:t>
      </w:r>
      <w:r>
        <w:rPr>
          <w:rFonts w:ascii="黑体" w:hAnsi="黑体" w:eastAsia="黑体" w:cs="宋体"/>
          <w:bCs/>
          <w:color w:val="000000" w:themeColor="text1"/>
          <w:kern w:val="0"/>
          <w:sz w:val="32"/>
          <w:szCs w:val="32"/>
        </w:rPr>
        <w:t>年公开招聘</w:t>
      </w:r>
      <w:r>
        <w:rPr>
          <w:rFonts w:hint="eastAsia" w:ascii="黑体" w:hAnsi="黑体" w:eastAsia="黑体" w:cs="宋体"/>
          <w:bCs/>
          <w:color w:val="000000" w:themeColor="text1"/>
          <w:kern w:val="0"/>
          <w:sz w:val="32"/>
          <w:szCs w:val="32"/>
        </w:rPr>
        <w:t>事业编制</w:t>
      </w:r>
      <w:r>
        <w:rPr>
          <w:rFonts w:ascii="黑体" w:hAnsi="黑体" w:eastAsia="黑体" w:cs="宋体"/>
          <w:bCs/>
          <w:color w:val="000000" w:themeColor="text1"/>
          <w:kern w:val="0"/>
          <w:sz w:val="32"/>
          <w:szCs w:val="32"/>
        </w:rPr>
        <w:t>教学科研人员</w:t>
      </w:r>
    </w:p>
    <w:p>
      <w:pPr>
        <w:jc w:val="center"/>
        <w:rPr>
          <w:b/>
          <w:sz w:val="30"/>
          <w:szCs w:val="30"/>
        </w:rPr>
      </w:pPr>
      <w:r>
        <w:rPr>
          <w:rFonts w:ascii="黑体" w:hAnsi="黑体" w:eastAsia="黑体" w:cs="宋体"/>
          <w:bCs/>
          <w:color w:val="000000" w:themeColor="text1"/>
          <w:kern w:val="0"/>
          <w:sz w:val="32"/>
          <w:szCs w:val="32"/>
        </w:rPr>
        <w:t>资格</w:t>
      </w:r>
      <w:r>
        <w:rPr>
          <w:rFonts w:hint="eastAsia" w:ascii="黑体" w:hAnsi="黑体" w:eastAsia="黑体" w:cs="宋体"/>
          <w:bCs/>
          <w:color w:val="000000" w:themeColor="text1"/>
          <w:kern w:val="0"/>
          <w:sz w:val="32"/>
          <w:szCs w:val="32"/>
        </w:rPr>
        <w:t>审查通过人员名单补充公示</w:t>
      </w:r>
    </w:p>
    <w:p>
      <w:pPr>
        <w:jc w:val="center"/>
        <w:rPr>
          <w:b/>
          <w:sz w:val="30"/>
          <w:szCs w:val="30"/>
        </w:rPr>
      </w:pPr>
    </w:p>
    <w:p>
      <w:pPr>
        <w:spacing w:line="500" w:lineRule="exact"/>
        <w:ind w:firstLine="480" w:firstLineChars="200"/>
        <w:rPr>
          <w:rFonts w:ascii="宋体" w:hAnsi="宋体"/>
          <w:color w:val="000000"/>
          <w:sz w:val="24"/>
          <w:shd w:val="clear" w:color="auto" w:fill="FFFFFF"/>
        </w:rPr>
      </w:pPr>
      <w:r>
        <w:rPr>
          <w:rFonts w:hint="eastAsia" w:ascii="宋体" w:hAnsi="宋体"/>
          <w:color w:val="000000"/>
          <w:sz w:val="24"/>
          <w:shd w:val="clear" w:color="auto" w:fill="FFFFFF"/>
        </w:rPr>
        <w:t>我校于7月16日对2018年</w:t>
      </w:r>
      <w:bookmarkStart w:id="0" w:name="_GoBack"/>
      <w:bookmarkEnd w:id="0"/>
      <w:r>
        <w:rPr>
          <w:rFonts w:hint="eastAsia" w:ascii="宋体" w:hAnsi="宋体"/>
          <w:color w:val="000000"/>
          <w:sz w:val="24"/>
          <w:shd w:val="clear" w:color="auto" w:fill="FFFFFF"/>
        </w:rPr>
        <w:t xml:space="preserve">事业编制教学科研人员（含实验教学）报名资格审查结果进行了首次公示，公示期间，应聘生物资源与环境科学学院的查满荣和王琰同志对审查结果提出异议。学校公开招聘工作小组核实，上述两位同志符合招聘条件，现将查满荣、王琰同志的情况公示如下： </w:t>
      </w:r>
    </w:p>
    <w:p>
      <w:pPr>
        <w:spacing w:line="500" w:lineRule="exact"/>
        <w:ind w:firstLine="480" w:firstLineChars="200"/>
        <w:rPr>
          <w:rFonts w:ascii="宋体" w:hAnsi="宋体"/>
          <w:color w:val="000000"/>
          <w:sz w:val="24"/>
          <w:shd w:val="clear" w:color="auto" w:fill="FFFFFF"/>
        </w:rPr>
      </w:pPr>
    </w:p>
    <w:tbl>
      <w:tblPr>
        <w:tblStyle w:val="6"/>
        <w:tblW w:w="7847" w:type="dxa"/>
        <w:tblInd w:w="675" w:type="dxa"/>
        <w:tblLayout w:type="fixed"/>
        <w:tblCellMar>
          <w:top w:w="0" w:type="dxa"/>
          <w:left w:w="108" w:type="dxa"/>
          <w:bottom w:w="0" w:type="dxa"/>
          <w:right w:w="108" w:type="dxa"/>
        </w:tblCellMar>
      </w:tblPr>
      <w:tblGrid>
        <w:gridCol w:w="926"/>
        <w:gridCol w:w="1673"/>
        <w:gridCol w:w="2174"/>
        <w:gridCol w:w="1549"/>
        <w:gridCol w:w="1525"/>
      </w:tblGrid>
      <w:tr>
        <w:tblPrEx>
          <w:tblLayout w:type="fixed"/>
          <w:tblCellMar>
            <w:top w:w="0" w:type="dxa"/>
            <w:left w:w="108" w:type="dxa"/>
            <w:bottom w:w="0" w:type="dxa"/>
            <w:right w:w="108" w:type="dxa"/>
          </w:tblCellMar>
        </w:tblPrEx>
        <w:trPr>
          <w:trHeight w:val="439" w:hRule="atLeast"/>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67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姓名</w:t>
            </w:r>
          </w:p>
        </w:tc>
        <w:tc>
          <w:tcPr>
            <w:tcW w:w="21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应聘学院</w:t>
            </w:r>
          </w:p>
        </w:tc>
        <w:tc>
          <w:tcPr>
            <w:tcW w:w="154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学历</w:t>
            </w:r>
          </w:p>
        </w:tc>
        <w:tc>
          <w:tcPr>
            <w:tcW w:w="1525" w:type="dxa"/>
            <w:tcBorders>
              <w:top w:val="single" w:color="auto" w:sz="4" w:space="0"/>
              <w:left w:val="nil"/>
              <w:bottom w:val="single" w:color="auto" w:sz="4" w:space="0"/>
              <w:right w:val="single" w:color="auto" w:sz="4" w:space="0"/>
            </w:tcBorders>
          </w:tcPr>
          <w:p>
            <w:pPr>
              <w:widowControl/>
              <w:jc w:val="center"/>
              <w:rPr>
                <w:rFonts w:ascii="宋体" w:hAnsi="宋体" w:cs="宋体"/>
                <w:bCs/>
                <w:kern w:val="0"/>
                <w:szCs w:val="21"/>
              </w:rPr>
            </w:pPr>
            <w:r>
              <w:rPr>
                <w:rFonts w:hint="eastAsia" w:ascii="宋体" w:hAnsi="宋体" w:cs="宋体"/>
                <w:bCs/>
                <w:kern w:val="0"/>
                <w:szCs w:val="21"/>
              </w:rPr>
              <w:t>备注</w:t>
            </w:r>
          </w:p>
        </w:tc>
      </w:tr>
      <w:tr>
        <w:tblPrEx>
          <w:tblLayout w:type="fixed"/>
          <w:tblCellMar>
            <w:top w:w="0" w:type="dxa"/>
            <w:left w:w="108" w:type="dxa"/>
            <w:bottom w:w="0" w:type="dxa"/>
            <w:right w:w="108" w:type="dxa"/>
          </w:tblCellMar>
        </w:tblPrEx>
        <w:trPr>
          <w:trHeight w:val="439" w:hRule="atLeast"/>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查满荣</w:t>
            </w:r>
          </w:p>
        </w:tc>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生物资源与环境科学学院 </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博士研究生</w:t>
            </w:r>
          </w:p>
        </w:tc>
        <w:tc>
          <w:tcPr>
            <w:tcW w:w="152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Cs/>
                <w:kern w:val="0"/>
                <w:szCs w:val="21"/>
              </w:rPr>
            </w:pPr>
          </w:p>
        </w:tc>
      </w:tr>
      <w:tr>
        <w:tblPrEx>
          <w:tblLayout w:type="fixed"/>
          <w:tblCellMar>
            <w:top w:w="0" w:type="dxa"/>
            <w:left w:w="108" w:type="dxa"/>
            <w:bottom w:w="0" w:type="dxa"/>
            <w:right w:w="108" w:type="dxa"/>
          </w:tblCellMar>
        </w:tblPrEx>
        <w:trPr>
          <w:trHeight w:val="439" w:hRule="atLeast"/>
        </w:trPr>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王  琰</w:t>
            </w:r>
          </w:p>
        </w:tc>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生物资源与环境科学学院</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博士研究生</w:t>
            </w:r>
          </w:p>
        </w:tc>
        <w:tc>
          <w:tcPr>
            <w:tcW w:w="152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szCs w:val="21"/>
              </w:rPr>
            </w:pPr>
          </w:p>
        </w:tc>
      </w:tr>
    </w:tbl>
    <w:p>
      <w:pPr>
        <w:widowControl/>
        <w:spacing w:line="5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对公示结果有异议的，请于 2018年7月 19日 下午18:00前与我校人事处人事科联系（联系人：何老师，联系电话：0743-2198013），逾期不予受理。</w:t>
      </w:r>
    </w:p>
    <w:p>
      <w:pPr>
        <w:spacing w:line="600" w:lineRule="exact"/>
        <w:ind w:firstLine="600" w:firstLineChars="200"/>
        <w:rPr>
          <w:rFonts w:ascii="仿宋_GB2312" w:eastAsia="仿宋_GB2312"/>
          <w:sz w:val="30"/>
          <w:szCs w:val="30"/>
        </w:rPr>
      </w:pPr>
    </w:p>
    <w:p>
      <w:pPr>
        <w:spacing w:line="600" w:lineRule="exact"/>
        <w:ind w:firstLine="600" w:firstLineChars="200"/>
        <w:rPr>
          <w:rFonts w:ascii="仿宋_GB2312" w:eastAsia="仿宋_GB2312"/>
          <w:sz w:val="30"/>
          <w:szCs w:val="30"/>
        </w:rPr>
      </w:pPr>
    </w:p>
    <w:p>
      <w:pPr>
        <w:spacing w:line="600" w:lineRule="exact"/>
        <w:ind w:firstLine="600" w:firstLineChars="200"/>
        <w:rPr>
          <w:rFonts w:ascii="宋体" w:hAnsi="宋体"/>
          <w:color w:val="000000"/>
          <w:sz w:val="24"/>
          <w:shd w:val="clear" w:color="auto" w:fill="FFFFFF"/>
        </w:rPr>
      </w:pPr>
      <w:r>
        <w:rPr>
          <w:rFonts w:hint="eastAsia" w:ascii="仿宋_GB2312" w:eastAsia="仿宋_GB2312"/>
          <w:sz w:val="30"/>
          <w:szCs w:val="30"/>
        </w:rPr>
        <w:t xml:space="preserve">                    </w:t>
      </w:r>
      <w:r>
        <w:rPr>
          <w:rFonts w:hint="eastAsia" w:ascii="宋体" w:hAnsi="宋体"/>
          <w:color w:val="000000"/>
          <w:sz w:val="24"/>
          <w:shd w:val="clear" w:color="auto" w:fill="FFFFFF"/>
        </w:rPr>
        <w:t xml:space="preserve">        吉首大学公开招聘工作小组办公室</w:t>
      </w:r>
    </w:p>
    <w:p>
      <w:pPr>
        <w:spacing w:line="600" w:lineRule="exact"/>
        <w:ind w:firstLine="480" w:firstLineChars="200"/>
        <w:rPr>
          <w:rFonts w:ascii="宋体" w:hAnsi="宋体"/>
          <w:color w:val="000000"/>
          <w:sz w:val="24"/>
          <w:shd w:val="clear" w:color="auto" w:fill="FFFFFF"/>
        </w:rPr>
      </w:pPr>
      <w:r>
        <w:rPr>
          <w:rFonts w:hint="eastAsia" w:ascii="宋体" w:hAnsi="宋体"/>
          <w:color w:val="000000"/>
          <w:sz w:val="24"/>
          <w:shd w:val="clear" w:color="auto" w:fill="FFFFFF"/>
        </w:rPr>
        <w:t xml:space="preserve">                                      二〇一八年七月十八日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FA1"/>
    <w:rsid w:val="00007961"/>
    <w:rsid w:val="000560C3"/>
    <w:rsid w:val="00072BE2"/>
    <w:rsid w:val="001628F1"/>
    <w:rsid w:val="001D5C2E"/>
    <w:rsid w:val="003456F4"/>
    <w:rsid w:val="00373B56"/>
    <w:rsid w:val="00413FA1"/>
    <w:rsid w:val="004713BF"/>
    <w:rsid w:val="00515FB0"/>
    <w:rsid w:val="00645809"/>
    <w:rsid w:val="006E75D1"/>
    <w:rsid w:val="00927564"/>
    <w:rsid w:val="009B086A"/>
    <w:rsid w:val="009C15D7"/>
    <w:rsid w:val="00A32D6C"/>
    <w:rsid w:val="00AF4CC7"/>
    <w:rsid w:val="00C41ADE"/>
    <w:rsid w:val="00D12767"/>
    <w:rsid w:val="00D4286A"/>
    <w:rsid w:val="00FE416F"/>
    <w:rsid w:val="037672D4"/>
    <w:rsid w:val="04F26259"/>
    <w:rsid w:val="36AC3214"/>
    <w:rsid w:val="459B108D"/>
    <w:rsid w:val="496A2B4A"/>
    <w:rsid w:val="52201124"/>
    <w:rsid w:val="5BA02048"/>
    <w:rsid w:val="6120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spacing w:before="100" w:beforeAutospacing="1" w:after="100" w:afterAutospacing="1" w:line="240" w:lineRule="atLeast"/>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spacing w:before="100" w:beforeAutospacing="1" w:after="100" w:afterAutospacing="1" w:line="240" w:lineRule="atLeast"/>
      <w:jc w:val="center"/>
    </w:pPr>
    <w:rPr>
      <w:rFonts w:asciiTheme="minorHAnsi" w:hAnsiTheme="minorHAnsi" w:eastAsiaTheme="minorEastAsia" w:cstheme="minorBidi"/>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C3EFC-E08D-4903-AB12-DD5839832C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62</Words>
  <Characters>359</Characters>
  <Lines>2</Lines>
  <Paragraphs>1</Paragraphs>
  <TotalTime>77</TotalTime>
  <ScaleCrop>false</ScaleCrop>
  <LinksUpToDate>false</LinksUpToDate>
  <CharactersWithSpaces>420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2018-07-17T09:25:00Z</dcterms:created>
  <dc:creator>PC</dc:creator>
  <cp:lastModifiedBy>Administrator</cp:lastModifiedBy>
  <cp:lastPrinted>2018-07-19T03:07:00Z</cp:lastPrinted>
  <dcterms:modified xsi:type="dcterms:W3CDTF">2018-07-20T01:32:52Z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