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kern w:val="36"/>
          <w:sz w:val="44"/>
          <w:szCs w:val="44"/>
        </w:rPr>
      </w:pPr>
      <w:r>
        <w:rPr>
          <w:rFonts w:hint="eastAsia"/>
          <w:b/>
          <w:kern w:val="36"/>
          <w:sz w:val="44"/>
          <w:szCs w:val="44"/>
        </w:rPr>
        <w:t>关于做好高级职称评委库委员</w:t>
      </w:r>
    </w:p>
    <w:p>
      <w:pPr>
        <w:jc w:val="center"/>
        <w:rPr>
          <w:b/>
          <w:kern w:val="36"/>
          <w:sz w:val="44"/>
          <w:szCs w:val="44"/>
        </w:rPr>
      </w:pPr>
      <w:r>
        <w:rPr>
          <w:rFonts w:hint="eastAsia"/>
          <w:b/>
          <w:kern w:val="36"/>
          <w:sz w:val="44"/>
          <w:szCs w:val="44"/>
        </w:rPr>
        <w:t>推荐工作的通知</w:t>
      </w:r>
    </w:p>
    <w:p/>
    <w:p>
      <w:pPr>
        <w:keepNext w:val="0"/>
        <w:keepLines w:val="0"/>
        <w:pageBreakBefore w:val="0"/>
        <w:kinsoku/>
        <w:wordWrap/>
        <w:overflowPunct/>
        <w:topLinePunct w:val="0"/>
        <w:autoSpaceDE/>
        <w:autoSpaceDN/>
        <w:bidi w:val="0"/>
        <w:adjustRightInd/>
        <w:spacing w:line="440" w:lineRule="exact"/>
        <w:textAlignment w:val="auto"/>
        <w:rPr>
          <w:rFonts w:asciiTheme="minorEastAsia" w:hAnsiTheme="minorEastAsia"/>
          <w:sz w:val="28"/>
          <w:szCs w:val="28"/>
        </w:rPr>
      </w:pPr>
      <w:r>
        <w:rPr>
          <w:rFonts w:asciiTheme="minorEastAsia" w:hAnsiTheme="minorEastAsia"/>
          <w:sz w:val="28"/>
          <w:szCs w:val="28"/>
        </w:rPr>
        <w:t>各单位</w:t>
      </w:r>
      <w:r>
        <w:rPr>
          <w:rFonts w:hint="eastAsia" w:asciiTheme="minorEastAsia" w:hAnsiTheme="minorEastAsia"/>
          <w:sz w:val="28"/>
          <w:szCs w:val="28"/>
        </w:rPr>
        <w:t>：</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rPr>
        <w:t>根据</w:t>
      </w:r>
      <w:r>
        <w:rPr>
          <w:rFonts w:hint="eastAsia" w:asciiTheme="minorEastAsia" w:hAnsiTheme="minorEastAsia"/>
          <w:sz w:val="28"/>
          <w:szCs w:val="28"/>
          <w:lang w:eastAsia="zh-CN"/>
        </w:rPr>
        <w:t>湖南省教育厅</w:t>
      </w:r>
      <w:r>
        <w:rPr>
          <w:rFonts w:hint="eastAsia" w:asciiTheme="minorEastAsia" w:hAnsiTheme="minorEastAsia"/>
          <w:sz w:val="28"/>
          <w:szCs w:val="28"/>
        </w:rPr>
        <w:t>《关于做好高等学校教师（含实验技术）系列高级职称评委库委员人选推荐工作的通知》（湘教职改办字〔2019〕12号）（附件1）、《关于做好中小学教师系列高级职称评委库委员人选推荐工作的通知》（湘教职改办字〔2019〕13号）（附件2）和《关于做好中等专业学校教师（含实验技术）系列高级职称评委库委员人选推荐工作的通知》（湘教职改办字〔2019〕14号）（附件3）</w:t>
      </w:r>
      <w:r>
        <w:rPr>
          <w:rFonts w:hint="eastAsia" w:asciiTheme="minorEastAsia" w:hAnsiTheme="minorEastAsia"/>
          <w:sz w:val="28"/>
          <w:szCs w:val="28"/>
          <w:lang w:eastAsia="zh-CN"/>
        </w:rPr>
        <w:t>文件</w:t>
      </w:r>
      <w:r>
        <w:rPr>
          <w:rFonts w:hint="eastAsia" w:asciiTheme="minorEastAsia" w:hAnsiTheme="minorEastAsia"/>
          <w:sz w:val="28"/>
          <w:szCs w:val="28"/>
        </w:rPr>
        <w:t>要求，现</w:t>
      </w:r>
      <w:r>
        <w:rPr>
          <w:rFonts w:hint="eastAsia" w:asciiTheme="minorEastAsia" w:hAnsiTheme="minorEastAsia"/>
          <w:sz w:val="28"/>
          <w:szCs w:val="28"/>
          <w:lang w:eastAsia="zh-CN"/>
        </w:rPr>
        <w:t>开展我校高级职称评委库委员</w:t>
      </w:r>
      <w:r>
        <w:rPr>
          <w:rFonts w:hint="eastAsia" w:asciiTheme="minorEastAsia" w:hAnsiTheme="minorEastAsia"/>
          <w:sz w:val="28"/>
          <w:szCs w:val="28"/>
        </w:rPr>
        <w:t>推荐工作</w:t>
      </w:r>
      <w:r>
        <w:rPr>
          <w:rFonts w:hint="eastAsia" w:asciiTheme="minorEastAsia" w:hAnsiTheme="minorEastAsia"/>
          <w:sz w:val="28"/>
          <w:szCs w:val="28"/>
          <w:lang w:eastAsia="zh-CN"/>
        </w:rPr>
        <w:t>，</w:t>
      </w:r>
      <w:r>
        <w:rPr>
          <w:rFonts w:hint="eastAsia" w:asciiTheme="minorEastAsia" w:hAnsiTheme="minorEastAsia"/>
          <w:sz w:val="28"/>
          <w:szCs w:val="28"/>
        </w:rPr>
        <w:t>有关事项通知如下：</w:t>
      </w:r>
    </w:p>
    <w:p>
      <w:pPr>
        <w:keepNext w:val="0"/>
        <w:keepLines w:val="0"/>
        <w:pageBreakBefore w:val="0"/>
        <w:kinsoku/>
        <w:wordWrap/>
        <w:overflowPunct/>
        <w:topLinePunct w:val="0"/>
        <w:autoSpaceDE/>
        <w:autoSpaceDN/>
        <w:bidi w:val="0"/>
        <w:adjustRightInd/>
        <w:spacing w:line="440" w:lineRule="exact"/>
        <w:ind w:firstLine="562" w:firstLineChars="200"/>
        <w:textAlignment w:val="auto"/>
        <w:rPr>
          <w:rFonts w:asciiTheme="minorEastAsia" w:hAnsiTheme="minorEastAsia"/>
          <w:b/>
          <w:sz w:val="28"/>
          <w:szCs w:val="28"/>
        </w:rPr>
      </w:pPr>
      <w:r>
        <w:rPr>
          <w:rFonts w:hint="eastAsia" w:asciiTheme="minorEastAsia" w:hAnsiTheme="minorEastAsia"/>
          <w:b/>
          <w:sz w:val="28"/>
          <w:szCs w:val="28"/>
        </w:rPr>
        <w:t>一、推荐人选基本条件</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rPr>
        <w:t>1.拥护党的路线、方针、政策，遵守国家法律法规，坚持原则、廉洁奉公、作风正派、办事公道，具有优秀的政治品德和良好的职业道德。</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rPr>
        <w:t>2.知识面广，学术造诣深，在本学科本专业研究领域内有较大的学术影响，在同行专家中有较高的知名度，具备担任本学科（本专业）评审的学识水平和专业素质。</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rPr>
        <w:t>3.在职在岗，身体健康，胜任评审工作且本人自愿，年龄一般不超过60周岁。按要求办理了延长退休年龄手续的可参与推荐，年龄相应放宽。</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hint="eastAsia" w:asciiTheme="minorEastAsia" w:hAnsiTheme="minorEastAsia" w:eastAsiaTheme="minorEastAsia"/>
          <w:sz w:val="28"/>
          <w:szCs w:val="28"/>
          <w:lang w:eastAsia="zh-CN"/>
        </w:rPr>
      </w:pPr>
      <w:r>
        <w:rPr>
          <w:rFonts w:hint="eastAsia" w:asciiTheme="minorEastAsia" w:hAnsiTheme="minorEastAsia"/>
          <w:sz w:val="28"/>
          <w:szCs w:val="28"/>
        </w:rPr>
        <w:t>4.从事本专业</w:t>
      </w:r>
      <w:r>
        <w:rPr>
          <w:rFonts w:hint="eastAsia" w:asciiTheme="minorEastAsia" w:hAnsiTheme="minorEastAsia"/>
          <w:sz w:val="28"/>
          <w:szCs w:val="28"/>
          <w:lang w:eastAsia="zh-CN"/>
        </w:rPr>
        <w:t>教育教学和教研</w:t>
      </w:r>
      <w:r>
        <w:rPr>
          <w:rFonts w:hint="eastAsia" w:asciiTheme="minorEastAsia" w:hAnsiTheme="minorEastAsia"/>
          <w:sz w:val="28"/>
          <w:szCs w:val="28"/>
        </w:rPr>
        <w:t>工作满15年、任现职满3年（计算至2019年12月31日；推荐到实验技术系列的教授人选任现职未满3年可推荐）</w:t>
      </w:r>
      <w:r>
        <w:rPr>
          <w:rFonts w:hint="eastAsia" w:asciiTheme="minorEastAsia" w:hAnsiTheme="minorEastAsia"/>
          <w:sz w:val="28"/>
          <w:szCs w:val="28"/>
          <w:lang w:eastAsia="zh-CN"/>
        </w:rPr>
        <w:t>。高校教师</w:t>
      </w:r>
      <w:r>
        <w:rPr>
          <w:rFonts w:hint="eastAsia" w:asciiTheme="minorEastAsia" w:hAnsiTheme="minorEastAsia"/>
          <w:sz w:val="28"/>
          <w:szCs w:val="28"/>
        </w:rPr>
        <w:t>系列高级评委库委员人选原则上应具有教授职称，实验技术系列高级评委库委员人选原则上应具有副教授或高级实验师以上职称</w:t>
      </w:r>
      <w:r>
        <w:rPr>
          <w:rFonts w:hint="eastAsia" w:asciiTheme="minorEastAsia" w:hAnsiTheme="minorEastAsia"/>
          <w:sz w:val="28"/>
          <w:szCs w:val="28"/>
          <w:lang w:eastAsia="zh-CN"/>
        </w:rPr>
        <w:t>。</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hint="eastAsia" w:asciiTheme="minorEastAsia" w:hAnsiTheme="minorEastAsia"/>
          <w:sz w:val="28"/>
          <w:szCs w:val="28"/>
          <w:lang w:eastAsia="zh-CN"/>
        </w:rPr>
      </w:pPr>
      <w:r>
        <w:rPr>
          <w:rFonts w:hint="eastAsia" w:asciiTheme="minorEastAsia" w:hAnsiTheme="minorEastAsia"/>
          <w:sz w:val="28"/>
          <w:szCs w:val="28"/>
          <w:lang w:val="en-US" w:eastAsia="zh-CN"/>
        </w:rPr>
        <w:t>5、</w:t>
      </w:r>
      <w:r>
        <w:rPr>
          <w:rFonts w:hint="eastAsia" w:asciiTheme="minorEastAsia" w:hAnsiTheme="minorEastAsia"/>
          <w:sz w:val="28"/>
          <w:szCs w:val="28"/>
          <w:lang w:eastAsia="zh-CN"/>
        </w:rPr>
        <w:t>中小学教师系列</w:t>
      </w:r>
      <w:r>
        <w:rPr>
          <w:rFonts w:hint="eastAsia" w:asciiTheme="minorEastAsia" w:hAnsiTheme="minorEastAsia"/>
          <w:sz w:val="28"/>
          <w:szCs w:val="28"/>
        </w:rPr>
        <w:t>高级</w:t>
      </w:r>
      <w:r>
        <w:rPr>
          <w:rFonts w:hint="eastAsia" w:asciiTheme="minorEastAsia" w:hAnsiTheme="minorEastAsia"/>
          <w:sz w:val="28"/>
          <w:szCs w:val="28"/>
          <w:lang w:eastAsia="zh-CN"/>
        </w:rPr>
        <w:t>职称</w:t>
      </w:r>
      <w:r>
        <w:rPr>
          <w:rFonts w:hint="eastAsia" w:asciiTheme="minorEastAsia" w:hAnsiTheme="minorEastAsia"/>
          <w:sz w:val="28"/>
          <w:szCs w:val="28"/>
        </w:rPr>
        <w:t>评委库委员人选</w:t>
      </w:r>
      <w:r>
        <w:rPr>
          <w:rFonts w:hint="eastAsia" w:asciiTheme="minorEastAsia" w:hAnsiTheme="minorEastAsia"/>
          <w:sz w:val="28"/>
          <w:szCs w:val="28"/>
          <w:lang w:eastAsia="zh-CN"/>
        </w:rPr>
        <w:t>应为长期从事基础教育教学与研究的正高级专业技术人员。</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6、中等专业学校教师（含实验技术）系列高级职称</w:t>
      </w:r>
      <w:r>
        <w:rPr>
          <w:rFonts w:hint="eastAsia" w:asciiTheme="minorEastAsia" w:hAnsiTheme="minorEastAsia"/>
          <w:sz w:val="28"/>
          <w:szCs w:val="28"/>
        </w:rPr>
        <w:t>评委库委员人选</w:t>
      </w:r>
      <w:r>
        <w:rPr>
          <w:rFonts w:hint="eastAsia" w:asciiTheme="minorEastAsia" w:hAnsiTheme="minorEastAsia"/>
          <w:sz w:val="28"/>
          <w:szCs w:val="28"/>
          <w:lang w:eastAsia="zh-CN"/>
        </w:rPr>
        <w:t>应为长期从事职业教育教学和研究的正高级专业技术人员。</w:t>
      </w:r>
    </w:p>
    <w:p>
      <w:pPr>
        <w:keepNext w:val="0"/>
        <w:keepLines w:val="0"/>
        <w:pageBreakBefore w:val="0"/>
        <w:kinsoku/>
        <w:wordWrap/>
        <w:overflowPunct/>
        <w:topLinePunct w:val="0"/>
        <w:autoSpaceDE/>
        <w:autoSpaceDN/>
        <w:bidi w:val="0"/>
        <w:adjustRightInd/>
        <w:spacing w:line="440" w:lineRule="exact"/>
        <w:ind w:firstLine="562" w:firstLineChars="200"/>
        <w:textAlignment w:val="auto"/>
        <w:rPr>
          <w:rFonts w:asciiTheme="minorEastAsia" w:hAnsiTheme="minorEastAsia"/>
          <w:b/>
          <w:sz w:val="28"/>
          <w:szCs w:val="28"/>
        </w:rPr>
      </w:pPr>
      <w:r>
        <w:rPr>
          <w:rFonts w:hint="eastAsia" w:asciiTheme="minorEastAsia" w:hAnsiTheme="minorEastAsia"/>
          <w:b/>
          <w:sz w:val="28"/>
          <w:szCs w:val="28"/>
        </w:rPr>
        <w:t>二、推荐要求</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rPr>
        <w:t>1.推荐委员人选，应充分考虑学校的学科优势及其师资力量状况，同时兼顾学科平衡。</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rPr>
        <w:t>2.</w:t>
      </w:r>
      <w:r>
        <w:rPr>
          <w:rFonts w:hint="eastAsia" w:asciiTheme="minorEastAsia" w:hAnsiTheme="minorEastAsia"/>
          <w:sz w:val="28"/>
          <w:szCs w:val="28"/>
          <w:lang w:eastAsia="zh-CN"/>
        </w:rPr>
        <w:t>高校教师</w:t>
      </w:r>
      <w:r>
        <w:rPr>
          <w:rFonts w:hint="eastAsia" w:asciiTheme="minorEastAsia" w:hAnsiTheme="minorEastAsia"/>
          <w:sz w:val="28"/>
          <w:szCs w:val="28"/>
        </w:rPr>
        <w:t>（含实验技术）系列高级评委库委员应优先推荐在教学科研第一线工作的领军人才、优秀专家进入评委库，且积极推荐符合条件的45岁左右的中青年专家入库。全省高等学校教师（含实验技术）系列高级评委库委员推荐人选中，</w:t>
      </w:r>
      <w:r>
        <w:rPr>
          <w:rFonts w:asciiTheme="minorEastAsia" w:hAnsiTheme="minorEastAsia"/>
          <w:sz w:val="28"/>
          <w:szCs w:val="28"/>
        </w:rPr>
        <w:t>本科院校的校级领导不超过3人</w:t>
      </w:r>
      <w:r>
        <w:rPr>
          <w:rFonts w:hint="eastAsia" w:asciiTheme="minorEastAsia" w:hAnsiTheme="minorEastAsia"/>
          <w:sz w:val="28"/>
          <w:szCs w:val="28"/>
        </w:rPr>
        <w:t>。</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rPr>
        <w:t>3.教学岗位有突出贡献，教学成果丰富的非教师系列正高级职称人员推荐</w:t>
      </w:r>
      <w:r>
        <w:rPr>
          <w:rFonts w:hint="eastAsia" w:asciiTheme="minorEastAsia" w:hAnsiTheme="minorEastAsia"/>
          <w:sz w:val="28"/>
          <w:szCs w:val="28"/>
          <w:lang w:eastAsia="zh-CN"/>
        </w:rPr>
        <w:t>进入高校教师</w:t>
      </w:r>
      <w:r>
        <w:rPr>
          <w:rFonts w:hint="eastAsia" w:asciiTheme="minorEastAsia" w:hAnsiTheme="minorEastAsia"/>
          <w:sz w:val="28"/>
          <w:szCs w:val="28"/>
        </w:rPr>
        <w:t>（含实验技术）系列高级评委库，原则上推荐不超过2人。</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rPr>
        <w:t>4.有违纪违法、党纪政纪处分、诚信缺失、学术不端等情形及群众反映争议较大的人员不得入选评委库。</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rPr>
        <w:t>5.评委库评委委员原则上每3年进行一次调整，入库人选名单不对外公布。入选评委库后，无不可抗拒原因，必须履行评委专家相关义务。否则，将视情况进行处理。</w:t>
      </w:r>
    </w:p>
    <w:p>
      <w:pPr>
        <w:keepNext w:val="0"/>
        <w:keepLines w:val="0"/>
        <w:pageBreakBefore w:val="0"/>
        <w:kinsoku/>
        <w:wordWrap/>
        <w:overflowPunct/>
        <w:topLinePunct w:val="0"/>
        <w:autoSpaceDE/>
        <w:autoSpaceDN/>
        <w:bidi w:val="0"/>
        <w:adjustRightInd/>
        <w:spacing w:line="440" w:lineRule="exact"/>
        <w:ind w:firstLine="562" w:firstLineChars="200"/>
        <w:textAlignment w:val="auto"/>
        <w:rPr>
          <w:rFonts w:hint="eastAsia" w:asciiTheme="minorEastAsia" w:hAnsiTheme="minorEastAsia"/>
          <w:b/>
          <w:bCs w:val="0"/>
          <w:sz w:val="28"/>
          <w:szCs w:val="28"/>
          <w:lang w:eastAsia="zh-CN"/>
        </w:rPr>
      </w:pPr>
      <w:r>
        <w:rPr>
          <w:rFonts w:hint="eastAsia" w:asciiTheme="minorEastAsia" w:hAnsiTheme="minorEastAsia"/>
          <w:b/>
          <w:bCs w:val="0"/>
          <w:sz w:val="28"/>
          <w:szCs w:val="28"/>
        </w:rPr>
        <w:t>6.</w:t>
      </w:r>
      <w:r>
        <w:rPr>
          <w:rFonts w:hint="eastAsia" w:asciiTheme="minorEastAsia" w:hAnsiTheme="minorEastAsia"/>
          <w:b/>
          <w:bCs w:val="0"/>
          <w:sz w:val="28"/>
          <w:szCs w:val="28"/>
          <w:lang w:eastAsia="zh-CN"/>
        </w:rPr>
        <w:t>申报</w:t>
      </w:r>
      <w:r>
        <w:rPr>
          <w:rFonts w:hint="eastAsia" w:asciiTheme="minorEastAsia" w:hAnsiTheme="minorEastAsia"/>
          <w:b/>
          <w:bCs w:val="0"/>
          <w:sz w:val="28"/>
          <w:szCs w:val="28"/>
        </w:rPr>
        <w:t>推荐进入</w:t>
      </w:r>
      <w:r>
        <w:rPr>
          <w:rFonts w:hint="eastAsia" w:asciiTheme="minorEastAsia" w:hAnsiTheme="minorEastAsia"/>
          <w:b/>
          <w:bCs w:val="0"/>
          <w:sz w:val="28"/>
          <w:szCs w:val="28"/>
          <w:lang w:eastAsia="zh-CN"/>
        </w:rPr>
        <w:t>高等学校教师</w:t>
      </w:r>
      <w:r>
        <w:rPr>
          <w:rFonts w:hint="eastAsia" w:asciiTheme="minorEastAsia" w:hAnsiTheme="minorEastAsia"/>
          <w:b/>
          <w:bCs w:val="0"/>
          <w:sz w:val="28"/>
          <w:szCs w:val="28"/>
        </w:rPr>
        <w:t>（含实验技术）系列高级评委库</w:t>
      </w:r>
      <w:r>
        <w:rPr>
          <w:rFonts w:hint="eastAsia" w:asciiTheme="minorEastAsia" w:hAnsiTheme="minorEastAsia"/>
          <w:b/>
          <w:bCs w:val="0"/>
          <w:sz w:val="28"/>
          <w:szCs w:val="28"/>
          <w:lang w:eastAsia="zh-CN"/>
        </w:rPr>
        <w:t>委员人选同时还可申报推荐进入</w:t>
      </w:r>
      <w:r>
        <w:rPr>
          <w:rFonts w:hint="eastAsia" w:asciiTheme="minorEastAsia" w:hAnsiTheme="minorEastAsia"/>
          <w:b/>
          <w:bCs w:val="0"/>
          <w:sz w:val="28"/>
          <w:szCs w:val="28"/>
        </w:rPr>
        <w:t>中等专业学校教师（含实验技术）系列高级职称评委库</w:t>
      </w:r>
      <w:r>
        <w:rPr>
          <w:rFonts w:hint="eastAsia" w:asciiTheme="minorEastAsia" w:hAnsiTheme="minorEastAsia"/>
          <w:b/>
          <w:bCs w:val="0"/>
          <w:sz w:val="28"/>
          <w:szCs w:val="28"/>
          <w:lang w:eastAsia="zh-CN"/>
        </w:rPr>
        <w:t>委员</w:t>
      </w:r>
      <w:r>
        <w:rPr>
          <w:rFonts w:hint="eastAsia" w:asciiTheme="minorEastAsia" w:hAnsiTheme="minorEastAsia"/>
          <w:b/>
          <w:bCs w:val="0"/>
          <w:sz w:val="28"/>
          <w:szCs w:val="28"/>
        </w:rPr>
        <w:t>人选</w:t>
      </w:r>
      <w:r>
        <w:rPr>
          <w:rFonts w:hint="eastAsia" w:asciiTheme="minorEastAsia" w:hAnsiTheme="minorEastAsia"/>
          <w:b/>
          <w:bCs w:val="0"/>
          <w:sz w:val="28"/>
          <w:szCs w:val="28"/>
          <w:lang w:eastAsia="zh-CN"/>
        </w:rPr>
        <w:t>或</w:t>
      </w:r>
      <w:r>
        <w:rPr>
          <w:rFonts w:hint="eastAsia" w:asciiTheme="minorEastAsia" w:hAnsiTheme="minorEastAsia"/>
          <w:b/>
          <w:bCs w:val="0"/>
          <w:sz w:val="28"/>
          <w:szCs w:val="28"/>
        </w:rPr>
        <w:t>中小学教师系列高级职称评委库</w:t>
      </w:r>
      <w:r>
        <w:rPr>
          <w:rFonts w:hint="eastAsia" w:asciiTheme="minorEastAsia" w:hAnsiTheme="minorEastAsia"/>
          <w:b/>
          <w:bCs w:val="0"/>
          <w:sz w:val="28"/>
          <w:szCs w:val="28"/>
          <w:lang w:eastAsia="zh-CN"/>
        </w:rPr>
        <w:t>委员人选。</w:t>
      </w:r>
    </w:p>
    <w:p>
      <w:pPr>
        <w:keepNext w:val="0"/>
        <w:keepLines w:val="0"/>
        <w:pageBreakBefore w:val="0"/>
        <w:kinsoku/>
        <w:wordWrap/>
        <w:overflowPunct/>
        <w:topLinePunct w:val="0"/>
        <w:autoSpaceDE/>
        <w:autoSpaceDN/>
        <w:bidi w:val="0"/>
        <w:adjustRightInd/>
        <w:spacing w:line="440" w:lineRule="exact"/>
        <w:ind w:firstLine="562" w:firstLineChars="200"/>
        <w:textAlignment w:val="auto"/>
        <w:rPr>
          <w:rFonts w:asciiTheme="minorEastAsia" w:hAnsiTheme="minorEastAsia"/>
          <w:b/>
          <w:sz w:val="28"/>
          <w:szCs w:val="28"/>
        </w:rPr>
      </w:pPr>
      <w:r>
        <w:rPr>
          <w:rFonts w:hint="eastAsia" w:asciiTheme="minorEastAsia" w:hAnsiTheme="minorEastAsia"/>
          <w:b/>
          <w:sz w:val="28"/>
          <w:szCs w:val="28"/>
        </w:rPr>
        <w:t>三、推荐程序</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1、个人申报；</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hint="eastAsia" w:asciiTheme="minorEastAsia" w:hAnsiTheme="minorEastAsia" w:eastAsiaTheme="minorEastAsia"/>
          <w:sz w:val="28"/>
          <w:szCs w:val="28"/>
          <w:lang w:eastAsia="zh-CN"/>
        </w:rPr>
      </w:pPr>
      <w:r>
        <w:rPr>
          <w:rFonts w:hint="eastAsia" w:asciiTheme="minorEastAsia" w:hAnsiTheme="minorEastAsia"/>
          <w:sz w:val="28"/>
          <w:szCs w:val="28"/>
          <w:lang w:val="en-US" w:eastAsia="zh-CN"/>
        </w:rPr>
        <w:t>2、</w:t>
      </w:r>
      <w:r>
        <w:rPr>
          <w:rFonts w:hint="eastAsia" w:asciiTheme="minorEastAsia" w:hAnsiTheme="minorEastAsia"/>
          <w:sz w:val="28"/>
          <w:szCs w:val="28"/>
        </w:rPr>
        <w:t>二级学院、部门推荐</w:t>
      </w:r>
      <w:r>
        <w:rPr>
          <w:rFonts w:hint="eastAsia" w:asciiTheme="minorEastAsia" w:hAnsiTheme="minorEastAsia"/>
          <w:sz w:val="28"/>
          <w:szCs w:val="28"/>
          <w:lang w:eastAsia="zh-CN"/>
        </w:rPr>
        <w:t>；</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hint="eastAsia" w:asciiTheme="minorEastAsia" w:hAnsiTheme="minorEastAsia" w:eastAsiaTheme="minorEastAsia"/>
          <w:sz w:val="28"/>
          <w:szCs w:val="28"/>
          <w:lang w:eastAsia="zh-CN"/>
        </w:rPr>
      </w:pPr>
      <w:r>
        <w:rPr>
          <w:rFonts w:hint="eastAsia" w:asciiTheme="minorEastAsia" w:hAnsiTheme="minorEastAsia"/>
          <w:sz w:val="28"/>
          <w:szCs w:val="28"/>
          <w:lang w:val="en-US" w:eastAsia="zh-CN"/>
        </w:rPr>
        <w:t>3、</w:t>
      </w:r>
      <w:r>
        <w:rPr>
          <w:rFonts w:hint="eastAsia" w:asciiTheme="minorEastAsia" w:hAnsiTheme="minorEastAsia"/>
          <w:sz w:val="28"/>
          <w:szCs w:val="28"/>
        </w:rPr>
        <w:t>学校人事部门进行资格审查</w:t>
      </w:r>
      <w:r>
        <w:rPr>
          <w:rFonts w:hint="eastAsia" w:asciiTheme="minorEastAsia" w:hAnsiTheme="minorEastAsia"/>
          <w:sz w:val="28"/>
          <w:szCs w:val="28"/>
          <w:lang w:eastAsia="zh-CN"/>
        </w:rPr>
        <w:t>；</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lang w:val="en-US" w:eastAsia="zh-CN"/>
        </w:rPr>
        <w:t>4、</w:t>
      </w:r>
      <w:r>
        <w:rPr>
          <w:rFonts w:hint="eastAsia" w:asciiTheme="minorEastAsia" w:hAnsiTheme="minorEastAsia"/>
          <w:sz w:val="28"/>
          <w:szCs w:val="28"/>
        </w:rPr>
        <w:t>省职改办对推荐人选进行考察、遴选和审核后，确定推荐入库人选。</w:t>
      </w:r>
    </w:p>
    <w:p>
      <w:pPr>
        <w:keepNext w:val="0"/>
        <w:keepLines w:val="0"/>
        <w:pageBreakBefore w:val="0"/>
        <w:kinsoku/>
        <w:wordWrap/>
        <w:overflowPunct/>
        <w:topLinePunct w:val="0"/>
        <w:autoSpaceDE/>
        <w:autoSpaceDN/>
        <w:bidi w:val="0"/>
        <w:adjustRightInd/>
        <w:spacing w:line="440" w:lineRule="exact"/>
        <w:ind w:firstLine="562" w:firstLineChars="200"/>
        <w:textAlignment w:val="auto"/>
        <w:rPr>
          <w:rFonts w:asciiTheme="minorEastAsia" w:hAnsiTheme="minorEastAsia"/>
          <w:b/>
          <w:sz w:val="28"/>
          <w:szCs w:val="28"/>
        </w:rPr>
      </w:pPr>
      <w:r>
        <w:rPr>
          <w:rFonts w:hint="eastAsia" w:asciiTheme="minorEastAsia" w:hAnsiTheme="minorEastAsia"/>
          <w:b/>
          <w:sz w:val="28"/>
          <w:szCs w:val="28"/>
        </w:rPr>
        <w:t>四、报送材料要求</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rPr>
        <w:t>1.推荐高等学校教师（含实验技术）系列高级职称评委库委员人选，填写《湖南省高等学校教师（含实验技术）系列高级职称评委库委员推荐表》（附件4）、《湖南省高等学校教师（含实验技术）系列高级职称评委库委员推荐花名册》（附件5）；</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rPr>
        <w:t>2.推荐中小学教师系列高级职称评委库委员人选，填写《湖南省中小学教师系列高级职称评委库委员推荐表》（附件7）、《湖南省中小学教师系列高级职称评委库委员推荐花名册》（附件8）；</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asciiTheme="minorEastAsia" w:hAnsiTheme="minorEastAsia"/>
          <w:sz w:val="28"/>
          <w:szCs w:val="28"/>
        </w:rPr>
      </w:pPr>
      <w:r>
        <w:rPr>
          <w:rFonts w:hint="eastAsia" w:asciiTheme="minorEastAsia" w:hAnsiTheme="minorEastAsia"/>
          <w:sz w:val="28"/>
          <w:szCs w:val="28"/>
        </w:rPr>
        <w:t>3.推荐中等专业学校教师（含实验技术）系列高级职称评委库委员人选，填写《湖南省中等专业学校教师（含实验技术）系列高级职称评委库委员推荐表》（附件9）、《湖南省中等专业学校教师（含实验技术）系列高级职称评委库委员推荐花名册</w:t>
      </w:r>
      <w:r>
        <w:rPr>
          <w:rFonts w:hint="eastAsia" w:asciiTheme="minorEastAsia" w:hAnsiTheme="minorEastAsia"/>
          <w:color w:val="000000"/>
          <w:sz w:val="28"/>
          <w:szCs w:val="28"/>
        </w:rPr>
        <w:t>》（附件10）。</w:t>
      </w:r>
    </w:p>
    <w:p>
      <w:pPr>
        <w:keepNext w:val="0"/>
        <w:keepLines w:val="0"/>
        <w:pageBreakBefore w:val="0"/>
        <w:kinsoku/>
        <w:wordWrap/>
        <w:overflowPunct/>
        <w:topLinePunct w:val="0"/>
        <w:autoSpaceDE/>
        <w:autoSpaceDN/>
        <w:bidi w:val="0"/>
        <w:adjustRightInd/>
        <w:spacing w:line="440" w:lineRule="exact"/>
        <w:ind w:firstLine="560" w:firstLineChars="200"/>
        <w:textAlignment w:val="auto"/>
        <w:rPr>
          <w:rFonts w:hint="eastAsia" w:asciiTheme="minorEastAsia" w:hAnsiTheme="minorEastAsia"/>
          <w:color w:val="000000"/>
          <w:sz w:val="28"/>
          <w:szCs w:val="28"/>
        </w:rPr>
      </w:pPr>
      <w:r>
        <w:rPr>
          <w:rFonts w:hint="eastAsia" w:asciiTheme="minorEastAsia" w:hAnsiTheme="minorEastAsia"/>
          <w:color w:val="000000"/>
          <w:sz w:val="28"/>
          <w:szCs w:val="28"/>
        </w:rPr>
        <w:t>相关表格一式两份</w:t>
      </w:r>
      <w:r>
        <w:rPr>
          <w:rFonts w:hint="eastAsia" w:asciiTheme="minorEastAsia" w:hAnsiTheme="minorEastAsia"/>
          <w:color w:val="000000"/>
          <w:sz w:val="28"/>
          <w:szCs w:val="28"/>
          <w:lang w:eastAsia="zh-CN"/>
        </w:rPr>
        <w:t>，推荐花名册由各院系、部门汇总后</w:t>
      </w:r>
      <w:r>
        <w:rPr>
          <w:rFonts w:hint="eastAsia" w:asciiTheme="minorEastAsia" w:hAnsiTheme="minorEastAsia"/>
          <w:color w:val="000000"/>
          <w:sz w:val="28"/>
          <w:szCs w:val="28"/>
        </w:rPr>
        <w:t>于2019年</w:t>
      </w:r>
      <w:r>
        <w:rPr>
          <w:rFonts w:hint="eastAsia" w:asciiTheme="minorEastAsia" w:hAnsiTheme="minorEastAsia"/>
          <w:color w:val="000000"/>
          <w:sz w:val="28"/>
          <w:szCs w:val="28"/>
          <w:lang w:val="en-US" w:eastAsia="zh-CN"/>
        </w:rPr>
        <w:t>9</w:t>
      </w:r>
      <w:r>
        <w:rPr>
          <w:rFonts w:hint="eastAsia" w:asciiTheme="minorEastAsia" w:hAnsiTheme="minorEastAsia"/>
          <w:color w:val="000000"/>
          <w:sz w:val="28"/>
          <w:szCs w:val="28"/>
        </w:rPr>
        <w:t>月</w:t>
      </w:r>
      <w:r>
        <w:rPr>
          <w:rFonts w:hint="eastAsia" w:asciiTheme="minorEastAsia" w:hAnsiTheme="minorEastAsia"/>
          <w:color w:val="000000"/>
          <w:sz w:val="28"/>
          <w:szCs w:val="28"/>
          <w:lang w:val="en-US" w:eastAsia="zh-CN"/>
        </w:rPr>
        <w:t>2</w:t>
      </w:r>
      <w:r>
        <w:rPr>
          <w:rFonts w:hint="eastAsia" w:asciiTheme="minorEastAsia" w:hAnsiTheme="minorEastAsia"/>
          <w:color w:val="000000"/>
          <w:sz w:val="28"/>
          <w:szCs w:val="28"/>
        </w:rPr>
        <w:t>日前报送人事处专技科</w:t>
      </w:r>
      <w:r>
        <w:rPr>
          <w:rFonts w:hint="eastAsia" w:asciiTheme="minorEastAsia" w:hAnsiTheme="minorEastAsia"/>
          <w:color w:val="000000"/>
          <w:sz w:val="28"/>
          <w:szCs w:val="28"/>
          <w:lang w:val="en-US" w:eastAsia="zh-CN"/>
        </w:rPr>
        <w:t>(408室</w:t>
      </w:r>
      <w:bookmarkStart w:id="0" w:name="_GoBack"/>
      <w:bookmarkEnd w:id="0"/>
      <w:r>
        <w:rPr>
          <w:rFonts w:hint="eastAsia" w:asciiTheme="minorEastAsia" w:hAnsiTheme="minorEastAsia"/>
          <w:color w:val="000000"/>
          <w:sz w:val="28"/>
          <w:szCs w:val="28"/>
          <w:lang w:val="en-US" w:eastAsia="zh-CN"/>
        </w:rPr>
        <w:t>)</w:t>
      </w:r>
      <w:r>
        <w:rPr>
          <w:rFonts w:hint="eastAsia" w:asciiTheme="minorEastAsia" w:hAnsiTheme="minorEastAsia"/>
          <w:color w:val="000000"/>
          <w:sz w:val="28"/>
          <w:szCs w:val="28"/>
        </w:rPr>
        <w:t>，电子稿发</w:t>
      </w:r>
      <w:r>
        <w:rPr>
          <w:rFonts w:hint="eastAsia" w:asciiTheme="minorEastAsia" w:hAnsiTheme="minorEastAsia"/>
          <w:color w:val="000000"/>
          <w:sz w:val="28"/>
          <w:szCs w:val="28"/>
          <w:lang w:eastAsia="zh-CN"/>
        </w:rPr>
        <w:t>至</w:t>
      </w:r>
      <w:r>
        <w:rPr>
          <w:rFonts w:hint="eastAsia" w:asciiTheme="minorEastAsia" w:hAnsiTheme="minorEastAsia"/>
          <w:color w:val="000000"/>
          <w:sz w:val="28"/>
          <w:szCs w:val="28"/>
        </w:rPr>
        <w:t>邮箱：</w:t>
      </w:r>
      <w:r>
        <w:rPr>
          <w:rFonts w:hint="eastAsia" w:asciiTheme="minorEastAsia" w:hAnsiTheme="minorEastAsia"/>
          <w:sz w:val="28"/>
          <w:szCs w:val="28"/>
        </w:rPr>
        <w:t>7962046@qq.com，逾期不予受理。联系人：祝老师，电话：</w:t>
      </w:r>
      <w:r>
        <w:rPr>
          <w:rFonts w:hint="eastAsia" w:asciiTheme="minorEastAsia" w:hAnsiTheme="minorEastAsia"/>
          <w:sz w:val="28"/>
          <w:szCs w:val="28"/>
          <w:lang w:val="en-US" w:eastAsia="zh-CN"/>
        </w:rPr>
        <w:t>0743-2198011 15874317151</w:t>
      </w:r>
      <w:r>
        <w:rPr>
          <w:rFonts w:hint="eastAsia" w:asciiTheme="minorEastAsia" w:hAnsiTheme="minorEastAsia"/>
          <w:color w:val="000000"/>
          <w:sz w:val="28"/>
          <w:szCs w:val="28"/>
        </w:rPr>
        <w:t>。</w:t>
      </w:r>
    </w:p>
    <w:p>
      <w:pPr>
        <w:keepNext w:val="0"/>
        <w:keepLines w:val="0"/>
        <w:pageBreakBefore w:val="0"/>
        <w:kinsoku/>
        <w:wordWrap/>
        <w:overflowPunct/>
        <w:topLinePunct w:val="0"/>
        <w:autoSpaceDE/>
        <w:autoSpaceDN/>
        <w:bidi w:val="0"/>
        <w:adjustRightInd/>
        <w:spacing w:line="440" w:lineRule="exact"/>
        <w:textAlignment w:val="auto"/>
        <w:rPr>
          <w:rFonts w:hint="eastAsia" w:asciiTheme="minorEastAsia" w:hAnsiTheme="minorEastAsia"/>
          <w:sz w:val="28"/>
          <w:szCs w:val="28"/>
        </w:rPr>
      </w:pPr>
    </w:p>
    <w:p>
      <w:pPr>
        <w:keepNext w:val="0"/>
        <w:keepLines w:val="0"/>
        <w:pageBreakBefore w:val="0"/>
        <w:kinsoku/>
        <w:wordWrap/>
        <w:overflowPunct/>
        <w:topLinePunct w:val="0"/>
        <w:autoSpaceDE/>
        <w:autoSpaceDN/>
        <w:bidi w:val="0"/>
        <w:adjustRightInd/>
        <w:spacing w:line="440" w:lineRule="exact"/>
        <w:textAlignment w:val="auto"/>
        <w:rPr>
          <w:rFonts w:asciiTheme="minorEastAsia" w:hAnsiTheme="minorEastAsia"/>
          <w:sz w:val="28"/>
          <w:szCs w:val="28"/>
        </w:rPr>
      </w:pPr>
      <w:r>
        <w:rPr>
          <w:rFonts w:hint="eastAsia" w:asciiTheme="minorEastAsia" w:hAnsiTheme="minorEastAsia"/>
          <w:sz w:val="28"/>
          <w:szCs w:val="28"/>
        </w:rPr>
        <w:t>附件1. 关于做好高等学校教师（含实验技术）系列高级职称评委库委员人选推荐工作的通知（湘教职改办字〔2019〕12号）</w:t>
      </w:r>
    </w:p>
    <w:p>
      <w:pPr>
        <w:keepNext w:val="0"/>
        <w:keepLines w:val="0"/>
        <w:pageBreakBefore w:val="0"/>
        <w:kinsoku/>
        <w:wordWrap/>
        <w:overflowPunct/>
        <w:topLinePunct w:val="0"/>
        <w:autoSpaceDE/>
        <w:autoSpaceDN/>
        <w:bidi w:val="0"/>
        <w:adjustRightInd/>
        <w:spacing w:line="440" w:lineRule="exact"/>
        <w:textAlignment w:val="auto"/>
        <w:rPr>
          <w:rFonts w:asciiTheme="minorEastAsia" w:hAnsiTheme="minorEastAsia"/>
          <w:sz w:val="28"/>
          <w:szCs w:val="28"/>
        </w:rPr>
      </w:pPr>
      <w:r>
        <w:rPr>
          <w:rFonts w:hint="eastAsia" w:asciiTheme="minorEastAsia" w:hAnsiTheme="minorEastAsia"/>
          <w:sz w:val="28"/>
          <w:szCs w:val="28"/>
        </w:rPr>
        <w:t>附件2. 关于做好中小学教师系列高级职称评委库委员人选推荐工作的通知（湘教职改办字〔2019〕13号）</w:t>
      </w:r>
    </w:p>
    <w:p>
      <w:pPr>
        <w:keepNext w:val="0"/>
        <w:keepLines w:val="0"/>
        <w:pageBreakBefore w:val="0"/>
        <w:kinsoku/>
        <w:wordWrap/>
        <w:overflowPunct/>
        <w:topLinePunct w:val="0"/>
        <w:autoSpaceDE/>
        <w:autoSpaceDN/>
        <w:bidi w:val="0"/>
        <w:adjustRightInd/>
        <w:spacing w:line="440" w:lineRule="exact"/>
        <w:textAlignment w:val="auto"/>
        <w:rPr>
          <w:rFonts w:asciiTheme="minorEastAsia" w:hAnsiTheme="minorEastAsia"/>
          <w:sz w:val="28"/>
          <w:szCs w:val="28"/>
        </w:rPr>
      </w:pPr>
      <w:r>
        <w:rPr>
          <w:rFonts w:hint="eastAsia" w:asciiTheme="minorEastAsia" w:hAnsiTheme="minorEastAsia"/>
          <w:sz w:val="28"/>
          <w:szCs w:val="28"/>
        </w:rPr>
        <w:t>附件3. 关于做好中等专业学校教师（含实验技术）系列高级职称评委库委员人选推荐工作的通知（湘教职改办字〔2019〕14号）</w:t>
      </w:r>
    </w:p>
    <w:p>
      <w:pPr>
        <w:keepNext w:val="0"/>
        <w:keepLines w:val="0"/>
        <w:pageBreakBefore w:val="0"/>
        <w:kinsoku/>
        <w:wordWrap/>
        <w:overflowPunct/>
        <w:topLinePunct w:val="0"/>
        <w:autoSpaceDE/>
        <w:autoSpaceDN/>
        <w:bidi w:val="0"/>
        <w:adjustRightInd/>
        <w:spacing w:line="440" w:lineRule="exact"/>
        <w:textAlignment w:val="auto"/>
        <w:rPr>
          <w:rFonts w:asciiTheme="minorEastAsia" w:hAnsiTheme="minorEastAsia"/>
          <w:sz w:val="28"/>
          <w:szCs w:val="28"/>
        </w:rPr>
      </w:pPr>
      <w:r>
        <w:rPr>
          <w:rFonts w:hint="eastAsia" w:asciiTheme="minorEastAsia" w:hAnsiTheme="minorEastAsia"/>
          <w:sz w:val="28"/>
          <w:szCs w:val="28"/>
        </w:rPr>
        <w:t>附件4. 湖南省高等学校教师（含实验技术）系列高级职称评委库委员推荐表</w:t>
      </w:r>
    </w:p>
    <w:p>
      <w:pPr>
        <w:keepNext w:val="0"/>
        <w:keepLines w:val="0"/>
        <w:pageBreakBefore w:val="0"/>
        <w:kinsoku/>
        <w:wordWrap/>
        <w:overflowPunct/>
        <w:topLinePunct w:val="0"/>
        <w:autoSpaceDE/>
        <w:autoSpaceDN/>
        <w:bidi w:val="0"/>
        <w:adjustRightInd/>
        <w:spacing w:line="440" w:lineRule="exact"/>
        <w:textAlignment w:val="auto"/>
        <w:rPr>
          <w:rFonts w:asciiTheme="minorEastAsia" w:hAnsiTheme="minorEastAsia"/>
          <w:sz w:val="28"/>
          <w:szCs w:val="28"/>
        </w:rPr>
      </w:pPr>
      <w:r>
        <w:rPr>
          <w:rFonts w:hint="eastAsia" w:asciiTheme="minorEastAsia" w:hAnsiTheme="minorEastAsia"/>
          <w:sz w:val="28"/>
          <w:szCs w:val="28"/>
        </w:rPr>
        <w:t>附件5. 湖南省高等学校教师（含实验技术）系列高级职称评委库委员推荐花名册</w:t>
      </w:r>
    </w:p>
    <w:p>
      <w:pPr>
        <w:keepNext w:val="0"/>
        <w:keepLines w:val="0"/>
        <w:pageBreakBefore w:val="0"/>
        <w:kinsoku/>
        <w:wordWrap/>
        <w:overflowPunct/>
        <w:topLinePunct w:val="0"/>
        <w:autoSpaceDE/>
        <w:autoSpaceDN/>
        <w:bidi w:val="0"/>
        <w:adjustRightInd/>
        <w:spacing w:line="440" w:lineRule="exact"/>
        <w:textAlignment w:val="auto"/>
        <w:rPr>
          <w:rFonts w:asciiTheme="minorEastAsia" w:hAnsiTheme="minorEastAsia"/>
          <w:sz w:val="28"/>
          <w:szCs w:val="28"/>
        </w:rPr>
      </w:pPr>
      <w:r>
        <w:rPr>
          <w:rFonts w:hint="eastAsia" w:asciiTheme="minorEastAsia" w:hAnsiTheme="minorEastAsia"/>
          <w:sz w:val="28"/>
          <w:szCs w:val="28"/>
        </w:rPr>
        <w:t>附件6. 普通高等学校本科专业目录（截止2019年5月）</w:t>
      </w:r>
    </w:p>
    <w:p>
      <w:pPr>
        <w:keepNext w:val="0"/>
        <w:keepLines w:val="0"/>
        <w:pageBreakBefore w:val="0"/>
        <w:kinsoku/>
        <w:wordWrap/>
        <w:overflowPunct/>
        <w:topLinePunct w:val="0"/>
        <w:autoSpaceDE/>
        <w:autoSpaceDN/>
        <w:bidi w:val="0"/>
        <w:adjustRightInd/>
        <w:spacing w:line="440" w:lineRule="exact"/>
        <w:textAlignment w:val="auto"/>
        <w:rPr>
          <w:rFonts w:asciiTheme="minorEastAsia" w:hAnsiTheme="minorEastAsia"/>
          <w:sz w:val="28"/>
          <w:szCs w:val="28"/>
        </w:rPr>
      </w:pPr>
      <w:r>
        <w:rPr>
          <w:rFonts w:hint="eastAsia" w:asciiTheme="minorEastAsia" w:hAnsiTheme="minorEastAsia"/>
          <w:sz w:val="28"/>
          <w:szCs w:val="28"/>
        </w:rPr>
        <w:t>附件7. 湖南省中小学教师系列高级职称评委库委员推荐表</w:t>
      </w:r>
    </w:p>
    <w:p>
      <w:pPr>
        <w:keepNext w:val="0"/>
        <w:keepLines w:val="0"/>
        <w:pageBreakBefore w:val="0"/>
        <w:kinsoku/>
        <w:wordWrap/>
        <w:overflowPunct/>
        <w:topLinePunct w:val="0"/>
        <w:autoSpaceDE/>
        <w:autoSpaceDN/>
        <w:bidi w:val="0"/>
        <w:adjustRightInd/>
        <w:spacing w:line="440" w:lineRule="exact"/>
        <w:textAlignment w:val="auto"/>
        <w:rPr>
          <w:rFonts w:asciiTheme="minorEastAsia" w:hAnsiTheme="minorEastAsia"/>
          <w:sz w:val="28"/>
          <w:szCs w:val="28"/>
        </w:rPr>
      </w:pPr>
      <w:r>
        <w:rPr>
          <w:rFonts w:hint="eastAsia" w:asciiTheme="minorEastAsia" w:hAnsiTheme="minorEastAsia"/>
          <w:sz w:val="28"/>
          <w:szCs w:val="28"/>
        </w:rPr>
        <w:t>附件8. 湖南省中小学教师系列高级职称评委库委员推荐花名册</w:t>
      </w:r>
    </w:p>
    <w:p>
      <w:pPr>
        <w:keepNext w:val="0"/>
        <w:keepLines w:val="0"/>
        <w:pageBreakBefore w:val="0"/>
        <w:kinsoku/>
        <w:wordWrap/>
        <w:overflowPunct/>
        <w:topLinePunct w:val="0"/>
        <w:autoSpaceDE/>
        <w:autoSpaceDN/>
        <w:bidi w:val="0"/>
        <w:adjustRightInd/>
        <w:spacing w:line="440" w:lineRule="exact"/>
        <w:textAlignment w:val="auto"/>
        <w:rPr>
          <w:rFonts w:asciiTheme="minorEastAsia" w:hAnsiTheme="minorEastAsia"/>
          <w:sz w:val="28"/>
          <w:szCs w:val="28"/>
        </w:rPr>
      </w:pPr>
      <w:r>
        <w:rPr>
          <w:rFonts w:hint="eastAsia" w:asciiTheme="minorEastAsia" w:hAnsiTheme="minorEastAsia"/>
          <w:sz w:val="28"/>
          <w:szCs w:val="28"/>
        </w:rPr>
        <w:t>附件9. 湖南省中等专业学校教师（含实验技术）系列高级职称评委库委员推荐表</w:t>
      </w:r>
    </w:p>
    <w:p>
      <w:pPr>
        <w:keepNext w:val="0"/>
        <w:keepLines w:val="0"/>
        <w:pageBreakBefore w:val="0"/>
        <w:kinsoku/>
        <w:wordWrap/>
        <w:overflowPunct/>
        <w:topLinePunct w:val="0"/>
        <w:autoSpaceDE/>
        <w:autoSpaceDN/>
        <w:bidi w:val="0"/>
        <w:adjustRightInd/>
        <w:spacing w:line="440" w:lineRule="exact"/>
        <w:textAlignment w:val="auto"/>
        <w:rPr>
          <w:rFonts w:asciiTheme="minorEastAsia" w:hAnsiTheme="minorEastAsia"/>
          <w:sz w:val="28"/>
          <w:szCs w:val="28"/>
        </w:rPr>
      </w:pPr>
      <w:r>
        <w:rPr>
          <w:rFonts w:hint="eastAsia" w:asciiTheme="minorEastAsia" w:hAnsiTheme="minorEastAsia"/>
          <w:sz w:val="28"/>
          <w:szCs w:val="28"/>
        </w:rPr>
        <w:t>附件10. 湖南省中等专业学校教师（含实验技术）系列高级职称评委库委员推荐花名册</w:t>
      </w:r>
    </w:p>
    <w:p>
      <w:pPr>
        <w:keepNext w:val="0"/>
        <w:keepLines w:val="0"/>
        <w:pageBreakBefore w:val="0"/>
        <w:kinsoku/>
        <w:wordWrap/>
        <w:overflowPunct/>
        <w:topLinePunct w:val="0"/>
        <w:autoSpaceDE/>
        <w:autoSpaceDN/>
        <w:bidi w:val="0"/>
        <w:adjustRightInd/>
        <w:spacing w:line="440" w:lineRule="exact"/>
        <w:ind w:right="560"/>
        <w:jc w:val="right"/>
        <w:textAlignment w:val="auto"/>
        <w:rPr>
          <w:rFonts w:asciiTheme="minorEastAsia" w:hAnsiTheme="minorEastAsia"/>
          <w:sz w:val="28"/>
          <w:szCs w:val="28"/>
        </w:rPr>
      </w:pPr>
    </w:p>
    <w:p>
      <w:pPr>
        <w:pStyle w:val="15"/>
        <w:keepNext w:val="0"/>
        <w:keepLines w:val="0"/>
        <w:pageBreakBefore w:val="0"/>
        <w:kinsoku/>
        <w:wordWrap/>
        <w:overflowPunct/>
        <w:topLinePunct w:val="0"/>
        <w:autoSpaceDE/>
        <w:autoSpaceDN/>
        <w:bidi w:val="0"/>
        <w:adjustRightInd/>
        <w:spacing w:line="440" w:lineRule="exact"/>
        <w:textAlignment w:val="auto"/>
        <w:rPr>
          <w:sz w:val="28"/>
          <w:szCs w:val="28"/>
        </w:rPr>
      </w:pPr>
      <w:r>
        <w:rPr>
          <w:sz w:val="28"/>
          <w:szCs w:val="28"/>
        </w:rPr>
        <w:t>窗体顶端</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440" w:lineRule="exact"/>
        <w:ind w:right="0" w:firstLine="3360" w:firstLineChars="1200"/>
        <w:jc w:val="left"/>
        <w:textAlignment w:val="auto"/>
        <w:rPr>
          <w:sz w:val="28"/>
          <w:szCs w:val="28"/>
        </w:rPr>
      </w:pPr>
      <w:r>
        <w:rPr>
          <w:rFonts w:hint="eastAsia" w:ascii="宋体" w:hAnsi="宋体" w:eastAsia="宋体" w:cs="宋体"/>
          <w:color w:val="000000"/>
          <w:kern w:val="0"/>
          <w:sz w:val="28"/>
          <w:szCs w:val="28"/>
          <w:lang w:val="en-US" w:eastAsia="zh-CN" w:bidi="ar"/>
        </w:rPr>
        <w:t>吉首大学职称改革工作领导小组办公室</w:t>
      </w:r>
    </w:p>
    <w:p>
      <w:pPr>
        <w:pStyle w:val="16"/>
        <w:keepNext w:val="0"/>
        <w:keepLines w:val="0"/>
        <w:pageBreakBefore w:val="0"/>
        <w:kinsoku/>
        <w:wordWrap/>
        <w:overflowPunct/>
        <w:topLinePunct w:val="0"/>
        <w:autoSpaceDE/>
        <w:autoSpaceDN/>
        <w:bidi w:val="0"/>
        <w:adjustRightInd/>
        <w:spacing w:line="440" w:lineRule="exact"/>
        <w:textAlignment w:val="auto"/>
        <w:rPr>
          <w:sz w:val="28"/>
          <w:szCs w:val="28"/>
        </w:rPr>
      </w:pPr>
      <w:r>
        <w:rPr>
          <w:sz w:val="28"/>
          <w:szCs w:val="28"/>
        </w:rPr>
        <w:t>窗体底端</w:t>
      </w:r>
    </w:p>
    <w:p>
      <w:pPr>
        <w:keepNext w:val="0"/>
        <w:keepLines w:val="0"/>
        <w:pageBreakBefore w:val="0"/>
        <w:kinsoku/>
        <w:wordWrap/>
        <w:overflowPunct/>
        <w:topLinePunct w:val="0"/>
        <w:autoSpaceDE/>
        <w:autoSpaceDN/>
        <w:bidi w:val="0"/>
        <w:adjustRightInd/>
        <w:spacing w:line="440" w:lineRule="exact"/>
        <w:ind w:firstLine="4480" w:firstLineChars="1600"/>
        <w:textAlignment w:val="auto"/>
        <w:rPr>
          <w:rFonts w:asciiTheme="minorEastAsia" w:hAnsiTheme="minorEastAsia"/>
          <w:sz w:val="28"/>
          <w:szCs w:val="28"/>
        </w:rPr>
      </w:pPr>
      <w:r>
        <w:rPr>
          <w:rFonts w:hint="eastAsia" w:asciiTheme="minorEastAsia" w:hAnsiTheme="minorEastAsia"/>
          <w:sz w:val="28"/>
          <w:szCs w:val="28"/>
        </w:rPr>
        <w:t>2019年8月2</w:t>
      </w:r>
      <w:r>
        <w:rPr>
          <w:rFonts w:hint="eastAsia" w:asciiTheme="minorEastAsia" w:hAnsiTheme="minorEastAsia"/>
          <w:sz w:val="28"/>
          <w:szCs w:val="28"/>
          <w:lang w:val="en-US" w:eastAsia="zh-CN"/>
        </w:rPr>
        <w:t>6</w:t>
      </w:r>
      <w:r>
        <w:rPr>
          <w:rFonts w:hint="eastAsia" w:asciiTheme="minorEastAsia" w:hAnsiTheme="minor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15849"/>
    <w:rsid w:val="000169DC"/>
    <w:rsid w:val="00027EFC"/>
    <w:rsid w:val="000648E2"/>
    <w:rsid w:val="000B27A7"/>
    <w:rsid w:val="00215849"/>
    <w:rsid w:val="002E68AA"/>
    <w:rsid w:val="002F7AB1"/>
    <w:rsid w:val="00327090"/>
    <w:rsid w:val="0036204F"/>
    <w:rsid w:val="003B682D"/>
    <w:rsid w:val="004A3ADB"/>
    <w:rsid w:val="004A6776"/>
    <w:rsid w:val="004B5878"/>
    <w:rsid w:val="005351A7"/>
    <w:rsid w:val="00557F3F"/>
    <w:rsid w:val="00661C73"/>
    <w:rsid w:val="007F5768"/>
    <w:rsid w:val="008164C8"/>
    <w:rsid w:val="00847BBA"/>
    <w:rsid w:val="008E05AE"/>
    <w:rsid w:val="008E5BF3"/>
    <w:rsid w:val="009236A0"/>
    <w:rsid w:val="009A34C5"/>
    <w:rsid w:val="009C2455"/>
    <w:rsid w:val="009E08F7"/>
    <w:rsid w:val="00AD34DB"/>
    <w:rsid w:val="00AD58D1"/>
    <w:rsid w:val="00AE3BC2"/>
    <w:rsid w:val="00B67765"/>
    <w:rsid w:val="00B7729C"/>
    <w:rsid w:val="00C71A68"/>
    <w:rsid w:val="00CF62C3"/>
    <w:rsid w:val="00DF3426"/>
    <w:rsid w:val="00E0332D"/>
    <w:rsid w:val="00E6134C"/>
    <w:rsid w:val="00EA6BD9"/>
    <w:rsid w:val="00F027C3"/>
    <w:rsid w:val="00F13F58"/>
    <w:rsid w:val="00F57CED"/>
    <w:rsid w:val="00FE3DF5"/>
    <w:rsid w:val="166048AF"/>
    <w:rsid w:val="247476B1"/>
    <w:rsid w:val="2838305F"/>
    <w:rsid w:val="36891CCA"/>
    <w:rsid w:val="49344C34"/>
    <w:rsid w:val="4C542B62"/>
    <w:rsid w:val="56061ADF"/>
    <w:rsid w:val="775E7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unhideWhenUsed/>
    <w:qFormat/>
    <w:uiPriority w:val="99"/>
    <w:rPr>
      <w:color w:val="000000"/>
      <w:sz w:val="18"/>
      <w:szCs w:val="18"/>
      <w:u w:val="none"/>
    </w:rPr>
  </w:style>
  <w:style w:type="character" w:customStyle="1" w:styleId="10">
    <w:name w:val="页眉 Char"/>
    <w:basedOn w:val="7"/>
    <w:link w:val="4"/>
    <w:semiHidden/>
    <w:qFormat/>
    <w:uiPriority w:val="99"/>
    <w:rPr>
      <w:sz w:val="18"/>
      <w:szCs w:val="18"/>
    </w:rPr>
  </w:style>
  <w:style w:type="character" w:customStyle="1" w:styleId="11">
    <w:name w:val="页脚 Char"/>
    <w:basedOn w:val="7"/>
    <w:link w:val="3"/>
    <w:semiHidden/>
    <w:qFormat/>
    <w:uiPriority w:val="99"/>
    <w:rPr>
      <w:sz w:val="18"/>
      <w:szCs w:val="18"/>
    </w:rPr>
  </w:style>
  <w:style w:type="paragraph" w:customStyle="1" w:styleId="12">
    <w:name w:val="vsbcontent_star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
    <w:name w:val="vsbcontent_end"/>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4">
    <w:name w:val="标题 1 Char"/>
    <w:basedOn w:val="7"/>
    <w:link w:val="2"/>
    <w:qFormat/>
    <w:uiPriority w:val="9"/>
    <w:rPr>
      <w:rFonts w:ascii="宋体" w:hAnsi="宋体" w:eastAsia="宋体" w:cs="宋体"/>
      <w:b/>
      <w:bCs/>
      <w:kern w:val="36"/>
      <w:sz w:val="48"/>
      <w:szCs w:val="48"/>
    </w:rPr>
  </w:style>
  <w:style w:type="paragraph" w:customStyle="1" w:styleId="15">
    <w:name w:val="_Style 14"/>
    <w:basedOn w:val="1"/>
    <w:next w:val="1"/>
    <w:qFormat/>
    <w:uiPriority w:val="0"/>
    <w:pPr>
      <w:pBdr>
        <w:bottom w:val="single" w:color="auto" w:sz="6" w:space="1"/>
      </w:pBdr>
      <w:jc w:val="center"/>
    </w:pPr>
    <w:rPr>
      <w:rFonts w:ascii="Arial" w:eastAsia="宋体"/>
      <w:vanish/>
      <w:sz w:val="16"/>
    </w:rPr>
  </w:style>
  <w:style w:type="paragraph" w:customStyle="1" w:styleId="16">
    <w:name w:val="_Style 15"/>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286</Words>
  <Characters>1633</Characters>
  <Lines>13</Lines>
  <Paragraphs>3</Paragraphs>
  <TotalTime>5</TotalTime>
  <ScaleCrop>false</ScaleCrop>
  <LinksUpToDate>false</LinksUpToDate>
  <CharactersWithSpaces>1916</CharactersWithSpaces>
  <Application>WPS Office_11.1.0.8931_F1E327BC-269C-435d-A152-05C5408002CA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2019-08-23T10:03:00Z</dcterms:created>
  <dc:creator>lenovo</dc:creator>
  <cp:lastModifiedBy>竹叶青青</cp:lastModifiedBy>
  <cp:lastPrinted>2019-08-26T08:05:00Z</cp:lastPrinted>
  <dcterms:modified xsi:type="dcterms:W3CDTF">2019-08-26T08:37:01Z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2052-11.1.0.8931</vt:lpwstr>
  </property>
</Properties>
</file>