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关于做好2023年“最美教师”人选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推荐选拔工作的通知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各单位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:</w:t>
      </w:r>
    </w:p>
    <w:p>
      <w:pPr>
        <w:snapToGrid w:val="0"/>
        <w:spacing w:line="570" w:lineRule="exact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根据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湖南省教育厅《关于推荐全国最美教师人选的通知》（湘教通〔2023〕119号）文件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精神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为做好学校2023年全国最美教师相关选拔工作，现将有关要求通知如下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：</w:t>
      </w:r>
    </w:p>
    <w:p>
      <w:pPr>
        <w:spacing w:line="600" w:lineRule="exact"/>
        <w:ind w:firstLine="62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1、</w:t>
      </w:r>
      <w:r>
        <w:rPr>
          <w:rFonts w:hint="default" w:ascii="Times New Roman" w:hAnsi="Times New Roman" w:eastAsia="仿宋_GB2312"/>
          <w:sz w:val="32"/>
          <w:szCs w:val="32"/>
        </w:rPr>
        <w:t>为更好地推介、宣传我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校教职工</w:t>
      </w:r>
      <w:r>
        <w:rPr>
          <w:rFonts w:hint="default" w:ascii="Times New Roman" w:hAnsi="Times New Roman" w:eastAsia="仿宋_GB2312"/>
          <w:sz w:val="32"/>
          <w:szCs w:val="32"/>
        </w:rPr>
        <w:t>的感人事迹，确保宣传对象的典型性、先进性和感染力</w:t>
      </w:r>
      <w:r>
        <w:rPr>
          <w:rFonts w:ascii="Times New Roman" w:hAnsi="Times New Roman" w:eastAsia="仿宋_GB2312"/>
          <w:sz w:val="32"/>
          <w:szCs w:val="32"/>
        </w:rPr>
        <w:t>，评选出</w:t>
      </w:r>
      <w:r>
        <w:rPr>
          <w:rFonts w:hint="default" w:ascii="Times New Roman" w:hAnsi="Times New Roman" w:eastAsia="仿宋_GB2312"/>
          <w:sz w:val="32"/>
          <w:szCs w:val="32"/>
        </w:rPr>
        <w:t>社会公认</w:t>
      </w:r>
      <w:r>
        <w:rPr>
          <w:rFonts w:ascii="Times New Roman" w:hAnsi="Times New Roman" w:eastAsia="仿宋_GB2312"/>
          <w:sz w:val="32"/>
          <w:szCs w:val="32"/>
        </w:rPr>
        <w:t>的最美教师，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/>
          <w:sz w:val="32"/>
          <w:szCs w:val="32"/>
        </w:rPr>
        <w:t>严把思想政治关，坚持把政治素质、师德表现、工作实绩与贡献作为衡量标准，坚持公平、公开、公正的原则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认真组织，深度挖掘、积极推荐。</w:t>
      </w:r>
    </w:p>
    <w:p>
      <w:pPr>
        <w:snapToGrid w:val="0"/>
        <w:spacing w:line="570" w:lineRule="exact"/>
        <w:ind w:firstLine="62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根据省教育厅的指标分配要求，我校可推荐20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 年“最美教师”人选1名。各单位根据选拔条件，可确定1名推荐人选，暂无合适人选的可不推荐，并根据文件要求组织推荐材料（所在单位审核人签名并盖单位公章）。</w:t>
      </w:r>
    </w:p>
    <w:p>
      <w:pPr>
        <w:snapToGrid w:val="0"/>
        <w:spacing w:line="570" w:lineRule="exact"/>
        <w:ind w:firstLine="62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3、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请各单位于5月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日下午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:00前将申报人选的相关材料报送人事处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教师发展与师德师风建设办公室（创业园408室）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林磊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老师，咨询电话：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0743-2821050，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电子邮箱：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instrText xml:space="preserve"> HYPERLINK "mailto:jdszk@126.com%E3%80%82" </w:instrTex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jsujsb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@126.com。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1、《关于推荐全国最美教师人选的通知》（湘教通〔2023〕119号）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2、2023年全国“最美教师”候选人推荐表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3、2023年全国“最美教师”推荐对象汇总表</w:t>
      </w:r>
    </w:p>
    <w:p>
      <w:pPr>
        <w:snapToGrid w:val="0"/>
        <w:spacing w:line="570" w:lineRule="exact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                             吉首大学人事处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师工作部）</w:t>
      </w:r>
    </w:p>
    <w:p>
      <w:pPr>
        <w:snapToGrid w:val="0"/>
        <w:spacing w:line="570" w:lineRule="exact"/>
        <w:jc w:val="left"/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                                      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ZhZjY5M2NmZjQ4NGYzZDkzOGRhMjE0YmFiMjAifQ=="/>
  </w:docVars>
  <w:rsids>
    <w:rsidRoot w:val="6A9748D1"/>
    <w:rsid w:val="374E46CA"/>
    <w:rsid w:val="45527FE4"/>
    <w:rsid w:val="5BD62424"/>
    <w:rsid w:val="624B1348"/>
    <w:rsid w:val="67B6759E"/>
    <w:rsid w:val="6A9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531</Characters>
  <Lines>0</Lines>
  <Paragraphs>0</Paragraphs>
  <TotalTime>1</TotalTime>
  <ScaleCrop>false</ScaleCrop>
  <LinksUpToDate>false</LinksUpToDate>
  <CharactersWithSpaces>629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2023-04-26T10:18:00Z</dcterms:created>
  <dc:creator>长江58</dc:creator>
  <cp:lastModifiedBy>长江58</cp:lastModifiedBy>
  <dcterms:modified xsi:type="dcterms:W3CDTF">2023-04-27T01:43:34Z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3FA907C39F64491E8519AD8C62B95AA6</vt:lpwstr>
  </property>
</Properties>
</file>