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before="208" w:line="214" w:lineRule="auto"/>
        <w:jc w:val="right"/>
        <w:rPr>
          <w:rFonts w:ascii="FZXiaoBiaoSong-B05S" w:hAnsi="FZXiaoBiaoSong-B05S" w:eastAsia="FZXiaoBiaoSong-B05S" w:cs="FZXiaoBiaoSong-B05S"/>
          <w:sz w:val="89"/>
          <w:szCs w:val="89"/>
        </w:rPr>
      </w:pPr>
      <w:r>
        <w:rPr>
          <w:rFonts w:ascii="FZXiaoBiaoSong-B05S" w:hAnsi="FZXiaoBiaoSong-B05S" w:eastAsia="FZXiaoBiaoSong-B05S" w:cs="FZXiaoBiaoSong-B05S"/>
          <w:sz w:val="89"/>
          <w:szCs w:val="89"/>
          <w:u w:val="single" w:color="auto"/>
          <w:color w:val="FF0000"/>
          <w:spacing w:val="-13"/>
          <w:w w:val="63"/>
        </w:rPr>
        <w:t>湖南省人力资源和社会保障厅办公室</w:t>
      </w:r>
    </w:p>
    <w:p>
      <w:pPr>
        <w:pStyle w:val="BodyText"/>
        <w:ind w:left="5352"/>
        <w:spacing w:before="131" w:line="228" w:lineRule="auto"/>
        <w:rPr/>
      </w:pPr>
      <w:r>
        <w:rPr>
          <w:spacing w:val="5"/>
        </w:rPr>
        <w:t>湘人社办函〔2026〕47</w:t>
      </w:r>
      <w:r>
        <w:rPr>
          <w:spacing w:val="-40"/>
        </w:rPr>
        <w:t xml:space="preserve"> </w:t>
      </w:r>
      <w:r>
        <w:rPr>
          <w:spacing w:val="5"/>
        </w:rPr>
        <w:t>号</w:t>
      </w:r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ind w:left="664"/>
        <w:spacing w:before="160" w:line="218" w:lineRule="auto"/>
        <w:rPr>
          <w:rFonts w:ascii="FZXiaoBiaoSong-B05S" w:hAnsi="FZXiaoBiaoSong-B05S" w:eastAsia="FZXiaoBiaoSong-B05S" w:cs="FZXiaoBiaoSong-B05S"/>
          <w:sz w:val="43"/>
          <w:szCs w:val="43"/>
        </w:rPr>
      </w:pPr>
      <w:r>
        <w:rPr>
          <w:rFonts w:ascii="FZXiaoBiaoSong-B05S" w:hAnsi="FZXiaoBiaoSong-B05S" w:eastAsia="FZXiaoBiaoSong-B05S" w:cs="FZXiaoBiaoSong-B05S"/>
          <w:sz w:val="43"/>
          <w:szCs w:val="43"/>
          <w:spacing w:val="8"/>
        </w:rPr>
        <w:t>关于做好 2026 年全省事业单位工作人员</w:t>
      </w:r>
    </w:p>
    <w:p>
      <w:pPr>
        <w:ind w:left="2973"/>
        <w:spacing w:before="1" w:line="213" w:lineRule="auto"/>
        <w:rPr>
          <w:rFonts w:ascii="FZXiaoBiaoSong-B05S" w:hAnsi="FZXiaoBiaoSong-B05S" w:eastAsia="FZXiaoBiaoSong-B05S" w:cs="FZXiaoBiaoSong-B05S"/>
          <w:sz w:val="43"/>
          <w:szCs w:val="43"/>
        </w:rPr>
      </w:pPr>
      <w:r>
        <w:rPr>
          <w:rFonts w:ascii="FZXiaoBiaoSong-B05S" w:hAnsi="FZXiaoBiaoSong-B05S" w:eastAsia="FZXiaoBiaoSong-B05S" w:cs="FZXiaoBiaoSong-B05S"/>
          <w:sz w:val="43"/>
          <w:szCs w:val="43"/>
          <w:spacing w:val="9"/>
        </w:rPr>
        <w:t>培训工作的通知</w:t>
      </w:r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pStyle w:val="BodyText"/>
        <w:ind w:left="107"/>
        <w:spacing w:before="101" w:line="227" w:lineRule="auto"/>
        <w:rPr/>
      </w:pPr>
      <w:r>
        <w:rPr>
          <w:spacing w:val="9"/>
        </w:rPr>
        <w:t>各市州人力资源社会保障局，省直各单位组织</w:t>
      </w:r>
      <w:r>
        <w:rPr>
          <w:spacing w:val="8"/>
        </w:rPr>
        <w:t>（人事）部门：</w:t>
      </w:r>
    </w:p>
    <w:p>
      <w:pPr>
        <w:pStyle w:val="BodyText"/>
        <w:ind w:left="105" w:right="142" w:firstLine="643"/>
        <w:spacing w:before="185" w:line="341" w:lineRule="auto"/>
        <w:jc w:val="both"/>
        <w:rPr/>
      </w:pPr>
      <w:r>
        <w:rPr>
          <w:spacing w:val="10"/>
        </w:rPr>
        <w:t>根据《中共中央组织部</w:t>
      </w:r>
      <w:r>
        <w:rPr>
          <w:spacing w:val="10"/>
        </w:rPr>
        <w:t xml:space="preserve"> </w:t>
      </w:r>
      <w:r>
        <w:rPr>
          <w:spacing w:val="10"/>
        </w:rPr>
        <w:t>人力资源社会保障部关于印发〈事</w:t>
      </w:r>
      <w:r>
        <w:rPr>
          <w:spacing w:val="15"/>
        </w:rPr>
        <w:t xml:space="preserve"> </w:t>
      </w:r>
      <w:r>
        <w:rPr>
          <w:spacing w:val="7"/>
        </w:rPr>
        <w:t>业单位工作人员培训规定〉的通知》（人社</w:t>
      </w:r>
      <w:r>
        <w:rPr>
          <w:spacing w:val="6"/>
        </w:rPr>
        <w:t>部规〔2019〕4</w:t>
      </w:r>
      <w:r>
        <w:rPr>
          <w:spacing w:val="-46"/>
        </w:rPr>
        <w:t xml:space="preserve"> </w:t>
      </w:r>
      <w:r>
        <w:rPr>
          <w:spacing w:val="6"/>
        </w:rPr>
        <w:t>号）</w:t>
      </w:r>
      <w:r>
        <w:rPr/>
        <w:t xml:space="preserve"> </w:t>
      </w:r>
      <w:r>
        <w:rPr>
          <w:spacing w:val="10"/>
        </w:rPr>
        <w:t>和《中共湖南省委组织部</w:t>
      </w:r>
      <w:r>
        <w:rPr>
          <w:spacing w:val="10"/>
        </w:rPr>
        <w:t xml:space="preserve"> </w:t>
      </w:r>
      <w:r>
        <w:rPr>
          <w:spacing w:val="10"/>
        </w:rPr>
        <w:t>湖南省人力资源和社会保障厅关于印</w:t>
      </w:r>
      <w:r>
        <w:rPr>
          <w:spacing w:val="16"/>
        </w:rPr>
        <w:t xml:space="preserve"> </w:t>
      </w:r>
      <w:r>
        <w:rPr>
          <w:spacing w:val="5"/>
        </w:rPr>
        <w:t>发〈湖南省事业单位工作人员培训实施细则〉的通知》（湘人社</w:t>
      </w:r>
      <w:r>
        <w:rPr>
          <w:spacing w:val="6"/>
        </w:rPr>
        <w:t xml:space="preserve"> </w:t>
      </w:r>
      <w:r>
        <w:rPr>
          <w:spacing w:val="9"/>
        </w:rPr>
        <w:t>规〔2024〕9</w:t>
      </w:r>
      <w:r>
        <w:rPr>
          <w:spacing w:val="-38"/>
        </w:rPr>
        <w:t xml:space="preserve"> </w:t>
      </w:r>
      <w:r>
        <w:rPr>
          <w:spacing w:val="9"/>
        </w:rPr>
        <w:t>号）有关要求，现就做好</w:t>
      </w:r>
      <w:r>
        <w:rPr>
          <w:spacing w:val="-55"/>
        </w:rPr>
        <w:t xml:space="preserve"> </w:t>
      </w:r>
      <w:r>
        <w:rPr>
          <w:spacing w:val="9"/>
        </w:rPr>
        <w:t>2026</w:t>
      </w:r>
      <w:r>
        <w:rPr>
          <w:spacing w:val="-40"/>
        </w:rPr>
        <w:t xml:space="preserve"> </w:t>
      </w:r>
      <w:r>
        <w:rPr>
          <w:spacing w:val="9"/>
        </w:rPr>
        <w:t>年全省事业单位工</w:t>
      </w:r>
      <w:r>
        <w:rPr/>
        <w:t xml:space="preserve"> </w:t>
      </w:r>
      <w:r>
        <w:rPr>
          <w:spacing w:val="7"/>
        </w:rPr>
        <w:t>作人员培训工作通知如下：</w:t>
      </w:r>
    </w:p>
    <w:p>
      <w:pPr>
        <w:ind w:left="743"/>
        <w:spacing w:before="2" w:line="228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一、培训对象</w:t>
      </w:r>
    </w:p>
    <w:p>
      <w:pPr>
        <w:pStyle w:val="BodyText"/>
        <w:ind w:left="114" w:right="151" w:firstLine="640"/>
        <w:spacing w:before="187" w:line="341" w:lineRule="auto"/>
        <w:rPr/>
      </w:pPr>
      <w:r>
        <w:rPr>
          <w:spacing w:val="4"/>
        </w:rPr>
        <w:t>全省各级各类事业单位在编在岗工作人员。机关工勤人员参</w:t>
      </w:r>
      <w:r>
        <w:rPr>
          <w:spacing w:val="10"/>
        </w:rPr>
        <w:t xml:space="preserve"> </w:t>
      </w:r>
      <w:r>
        <w:rPr/>
        <w:t>照执行。</w:t>
      </w:r>
    </w:p>
    <w:p>
      <w:pPr>
        <w:ind w:left="743"/>
        <w:spacing w:before="1" w:line="228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二、培训内容</w:t>
      </w:r>
    </w:p>
    <w:p>
      <w:pPr>
        <w:pStyle w:val="BodyText"/>
        <w:ind w:left="109" w:right="149" w:firstLine="644"/>
        <w:spacing w:before="186" w:line="341" w:lineRule="auto"/>
        <w:jc w:val="both"/>
        <w:rPr/>
      </w:pPr>
      <w:r>
        <w:rPr>
          <w:spacing w:val="4"/>
        </w:rPr>
        <w:t>公共科目主要围绕习近平新时代中国特色社会主义思想、党</w:t>
      </w:r>
      <w:r>
        <w:rPr>
          <w:spacing w:val="11"/>
        </w:rPr>
        <w:t xml:space="preserve"> </w:t>
      </w:r>
      <w:r>
        <w:rPr>
          <w:spacing w:val="3"/>
        </w:rPr>
        <w:t>的二十大及历届全会精神、“十五五</w:t>
      </w:r>
      <w:r>
        <w:rPr>
          <w:spacing w:val="-97"/>
        </w:rPr>
        <w:t xml:space="preserve"> </w:t>
      </w:r>
      <w:r>
        <w:rPr>
          <w:spacing w:val="3"/>
        </w:rPr>
        <w:t>”规划纲要、高质量发展推</w:t>
      </w:r>
      <w:r>
        <w:rPr/>
        <w:t xml:space="preserve"> </w:t>
      </w:r>
      <w:r>
        <w:rPr>
          <w:spacing w:val="5"/>
        </w:rPr>
        <w:t>进中国式现代化建设、数据技术与产业融合创新、统筹发展和安</w:t>
      </w:r>
      <w:r>
        <w:rPr>
          <w:spacing w:val="2"/>
        </w:rPr>
        <w:t xml:space="preserve"> </w:t>
      </w:r>
      <w:r>
        <w:rPr>
          <w:spacing w:val="5"/>
        </w:rPr>
        <w:t>全筑牢基层治理防线、国家安全（国防教育）、安全（消防）生</w:t>
      </w:r>
      <w:r>
        <w:rPr/>
        <w:t xml:space="preserve"> </w:t>
      </w:r>
      <w:r>
        <w:rPr>
          <w:spacing w:val="8"/>
        </w:rPr>
        <w:t>产、禁毒知识、事业单位人事管理等主题确定。</w:t>
      </w:r>
    </w:p>
    <w:p>
      <w:pPr>
        <w:spacing w:line="341" w:lineRule="auto"/>
        <w:sectPr>
          <w:footerReference w:type="default" r:id="rId1"/>
          <w:pgSz w:w="11906" w:h="16838"/>
          <w:pgMar w:top="1327" w:right="1322" w:bottom="1173" w:left="1500" w:header="0" w:footer="1059" w:gutter="0"/>
        </w:sectPr>
        <w:rPr/>
      </w:pPr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pStyle w:val="BodyText"/>
        <w:ind w:left="63" w:right="87" w:firstLine="584"/>
        <w:spacing w:before="101" w:line="340" w:lineRule="auto"/>
        <w:rPr/>
      </w:pPr>
      <w:r>
        <w:rPr>
          <w:spacing w:val="17"/>
        </w:rPr>
        <w:t>专业科目的培训内容由主管部门或事业单位结合工作实际</w:t>
      </w:r>
      <w:r>
        <w:rPr>
          <w:spacing w:val="4"/>
        </w:rPr>
        <w:t xml:space="preserve"> </w:t>
      </w:r>
      <w:r>
        <w:rPr>
          <w:spacing w:val="-9"/>
        </w:rPr>
        <w:t>自行确定。</w:t>
      </w:r>
    </w:p>
    <w:p>
      <w:pPr>
        <w:ind w:left="642"/>
        <w:spacing w:line="22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三、培训学时要求</w:t>
      </w:r>
    </w:p>
    <w:p>
      <w:pPr>
        <w:pStyle w:val="BodyText"/>
        <w:ind w:left="4" w:right="88" w:firstLine="639"/>
        <w:spacing w:before="190" w:line="341" w:lineRule="auto"/>
        <w:jc w:val="both"/>
        <w:rPr/>
      </w:pPr>
      <w:r>
        <w:rPr>
          <w:spacing w:val="8"/>
        </w:rPr>
        <w:t>事业单位工作人员2026</w:t>
      </w:r>
      <w:r>
        <w:rPr>
          <w:spacing w:val="-51"/>
        </w:rPr>
        <w:t xml:space="preserve"> </w:t>
      </w:r>
      <w:r>
        <w:rPr>
          <w:spacing w:val="8"/>
        </w:rPr>
        <w:t>年参加各类培训时间累计不少于</w:t>
      </w:r>
      <w:r>
        <w:rPr>
          <w:spacing w:val="-51"/>
        </w:rPr>
        <w:t xml:space="preserve"> </w:t>
      </w:r>
      <w:r>
        <w:rPr>
          <w:spacing w:val="8"/>
        </w:rPr>
        <w:t>12</w:t>
      </w:r>
      <w:r>
        <w:rPr/>
        <w:t xml:space="preserve"> </w:t>
      </w:r>
      <w:r>
        <w:rPr>
          <w:spacing w:val="1"/>
        </w:rPr>
        <w:t>天或者</w:t>
      </w:r>
      <w:r>
        <w:rPr>
          <w:spacing w:val="-62"/>
        </w:rPr>
        <w:t xml:space="preserve"> </w:t>
      </w:r>
      <w:r>
        <w:rPr>
          <w:spacing w:val="1"/>
        </w:rPr>
        <w:t>90</w:t>
      </w:r>
      <w:r>
        <w:rPr>
          <w:spacing w:val="-40"/>
        </w:rPr>
        <w:t xml:space="preserve"> </w:t>
      </w:r>
      <w:r>
        <w:rPr>
          <w:spacing w:val="1"/>
        </w:rPr>
        <w:t>学时，其中公共科目培训不少于</w:t>
      </w:r>
      <w:r>
        <w:rPr>
          <w:spacing w:val="-58"/>
        </w:rPr>
        <w:t xml:space="preserve"> </w:t>
      </w:r>
      <w:r>
        <w:rPr>
          <w:spacing w:val="1"/>
        </w:rPr>
        <w:t>30</w:t>
      </w:r>
      <w:r>
        <w:rPr>
          <w:spacing w:val="-38"/>
        </w:rPr>
        <w:t xml:space="preserve"> </w:t>
      </w:r>
      <w:r>
        <w:rPr>
          <w:spacing w:val="1"/>
        </w:rPr>
        <w:t>学时，专业科目培</w:t>
      </w:r>
      <w:r>
        <w:rPr/>
        <w:t xml:space="preserve"> </w:t>
      </w:r>
      <w:r>
        <w:rPr>
          <w:spacing w:val="-1"/>
        </w:rPr>
        <w:t>训不少于</w:t>
      </w:r>
      <w:r>
        <w:rPr>
          <w:spacing w:val="-56"/>
        </w:rPr>
        <w:t xml:space="preserve"> </w:t>
      </w:r>
      <w:r>
        <w:rPr>
          <w:spacing w:val="-1"/>
        </w:rPr>
        <w:t>60</w:t>
      </w:r>
      <w:r>
        <w:rPr>
          <w:spacing w:val="-38"/>
        </w:rPr>
        <w:t xml:space="preserve"> </w:t>
      </w:r>
      <w:r>
        <w:rPr>
          <w:spacing w:val="-1"/>
        </w:rPr>
        <w:t>学时。</w:t>
      </w:r>
    </w:p>
    <w:p>
      <w:pPr>
        <w:ind w:left="654"/>
        <w:spacing w:before="1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四、培训方式</w:t>
      </w:r>
    </w:p>
    <w:p>
      <w:pPr>
        <w:pStyle w:val="BodyText"/>
        <w:ind w:left="26" w:right="85" w:firstLine="618"/>
        <w:spacing w:before="189" w:line="341" w:lineRule="auto"/>
        <w:rPr/>
      </w:pPr>
      <w:r>
        <w:rPr>
          <w:spacing w:val="17"/>
        </w:rPr>
        <w:t>事业单位工作人员可通过以下方式参与培训并获得培训学</w:t>
      </w:r>
      <w:r>
        <w:rPr>
          <w:spacing w:val="10"/>
        </w:rPr>
        <w:t xml:space="preserve"> </w:t>
      </w:r>
      <w:r>
        <w:rPr>
          <w:spacing w:val="-17"/>
        </w:rPr>
        <w:t>时：</w:t>
      </w:r>
    </w:p>
    <w:p>
      <w:pPr>
        <w:pStyle w:val="BodyText"/>
        <w:ind w:left="2" w:firstLine="659"/>
        <w:spacing w:before="7" w:line="317" w:lineRule="auto"/>
        <w:rPr/>
      </w:pPr>
      <w:r>
        <w:rPr>
          <w:rFonts w:ascii="KaiTi" w:hAnsi="KaiTi" w:eastAsia="KaiTi" w:cs="KaiTi"/>
          <w:spacing w:val="4"/>
        </w:rPr>
        <w:t>（一）事业单位及其主管部门组织的各类培训。</w:t>
      </w:r>
      <w:r>
        <w:rPr>
          <w:spacing w:val="4"/>
        </w:rPr>
        <w:t>该类培训包</w:t>
      </w:r>
      <w:r>
        <w:rPr/>
        <w:t xml:space="preserve"> </w:t>
      </w:r>
      <w:r>
        <w:rPr>
          <w:spacing w:val="8"/>
        </w:rPr>
        <w:t>含事业单位或主管部门（含集中调训、外派研修、学习课堂等）</w:t>
      </w:r>
      <w:r>
        <w:rPr>
          <w:spacing w:val="8"/>
        </w:rPr>
        <w:t xml:space="preserve"> </w:t>
      </w:r>
      <w:r>
        <w:rPr>
          <w:spacing w:val="8"/>
        </w:rPr>
        <w:t>组织安排的各类线上线下培训。为提高培训的针对性和有效性，</w:t>
      </w:r>
      <w:r>
        <w:rPr>
          <w:spacing w:val="8"/>
        </w:rPr>
        <w:t xml:space="preserve"> </w:t>
      </w:r>
      <w:r>
        <w:rPr>
          <w:spacing w:val="5"/>
        </w:rPr>
        <w:t>事业单位工作人员参加该类培训的学时，应不低于在职实践培训</w:t>
      </w:r>
      <w:r>
        <w:rPr>
          <w:spacing w:val="4"/>
        </w:rPr>
        <w:t xml:space="preserve"> </w:t>
      </w:r>
      <w:r>
        <w:rPr>
          <w:spacing w:val="7"/>
        </w:rPr>
        <w:t>折算学时后，剩余学时的一半。</w:t>
      </w:r>
    </w:p>
    <w:p>
      <w:pPr>
        <w:pStyle w:val="BodyText"/>
        <w:ind w:right="86" w:firstLine="661"/>
        <w:spacing w:before="188" w:line="322" w:lineRule="auto"/>
        <w:rPr/>
      </w:pPr>
      <w:r>
        <w:rPr>
          <w:rFonts w:ascii="KaiTi" w:hAnsi="KaiTi" w:eastAsia="KaiTi" w:cs="KaiTi"/>
          <w:spacing w:val="4"/>
        </w:rPr>
        <w:t>（二）符合学时认定要求的在职实践培训。</w:t>
      </w:r>
      <w:r>
        <w:rPr>
          <w:spacing w:val="4"/>
        </w:rPr>
        <w:t>事业单位工作人</w:t>
      </w:r>
      <w:r>
        <w:rPr/>
        <w:t xml:space="preserve"> </w:t>
      </w:r>
      <w:r>
        <w:rPr>
          <w:spacing w:val="-6"/>
        </w:rPr>
        <w:t>员参加学术会研究、学术讲座论坛、学术访问活动、科研课题（项</w:t>
      </w:r>
      <w:r>
        <w:rPr>
          <w:spacing w:val="10"/>
        </w:rPr>
        <w:t xml:space="preserve"> </w:t>
      </w:r>
      <w:r>
        <w:rPr>
          <w:spacing w:val="5"/>
        </w:rPr>
        <w:t>目）研究，获得科研奖项、发明专利和实用新型专利，通过学历</w:t>
      </w:r>
      <w:r>
        <w:rPr>
          <w:spacing w:val="6"/>
        </w:rPr>
        <w:t xml:space="preserve"> </w:t>
      </w:r>
      <w:r>
        <w:rPr>
          <w:spacing w:val="5"/>
        </w:rPr>
        <w:t>（学位）教育、专业技术人员职业资格考试、应用能力水平等考</w:t>
      </w:r>
      <w:r>
        <w:rPr>
          <w:spacing w:val="6"/>
        </w:rPr>
        <w:t xml:space="preserve"> </w:t>
      </w:r>
      <w:r>
        <w:rPr>
          <w:spacing w:val="5"/>
        </w:rPr>
        <w:t>试，出版著作、省市级以上国内统一刊号刊物发表论文等各类在</w:t>
      </w:r>
      <w:r>
        <w:rPr>
          <w:spacing w:val="8"/>
        </w:rPr>
        <w:t xml:space="preserve"> </w:t>
      </w:r>
      <w:r>
        <w:rPr>
          <w:spacing w:val="6"/>
        </w:rPr>
        <w:t>职实践，可按规定折算培训学时（见附件</w:t>
      </w:r>
      <w:r>
        <w:rPr>
          <w:spacing w:val="-34"/>
        </w:rPr>
        <w:t xml:space="preserve"> </w:t>
      </w:r>
      <w:r>
        <w:rPr>
          <w:spacing w:val="6"/>
        </w:rPr>
        <w:t>1）。</w:t>
      </w:r>
    </w:p>
    <w:p>
      <w:pPr>
        <w:pStyle w:val="BodyText"/>
        <w:ind w:left="4" w:right="86" w:firstLine="656"/>
        <w:spacing w:before="176" w:line="280" w:lineRule="auto"/>
        <w:rPr/>
      </w:pPr>
      <w:r>
        <w:rPr>
          <w:rFonts w:ascii="KaiTi" w:hAnsi="KaiTi" w:eastAsia="KaiTi" w:cs="KaiTi"/>
          <w:spacing w:val="4"/>
        </w:rPr>
        <w:t>（三）湖南省事业单位工作人员培训监督服务平台提供的网</w:t>
      </w:r>
      <w:r>
        <w:rPr>
          <w:rFonts w:ascii="KaiTi" w:hAnsi="KaiTi" w:eastAsia="KaiTi" w:cs="KaiTi"/>
          <w:spacing w:val="2"/>
        </w:rPr>
        <w:t xml:space="preserve"> </w:t>
      </w:r>
      <w:r>
        <w:rPr>
          <w:rFonts w:ascii="KaiTi" w:hAnsi="KaiTi" w:eastAsia="KaiTi" w:cs="KaiTi"/>
          <w:spacing w:val="5"/>
        </w:rPr>
        <w:t>络培训。</w:t>
      </w:r>
      <w:r>
        <w:rPr>
          <w:spacing w:val="5"/>
        </w:rPr>
        <w:t>该类培训仅对完成前两类培训后，培训学时仍未达到学</w:t>
      </w:r>
    </w:p>
    <w:p>
      <w:pPr>
        <w:spacing w:line="280" w:lineRule="auto"/>
        <w:sectPr>
          <w:footerReference w:type="default" r:id="rId2"/>
          <w:pgSz w:w="11906" w:h="16838"/>
          <w:pgMar w:top="1431" w:right="1385" w:bottom="1761" w:left="1603" w:header="0" w:footer="1430" w:gutter="0"/>
        </w:sectPr>
        <w:rPr/>
      </w:pP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pStyle w:val="BodyText"/>
        <w:ind w:right="69" w:firstLine="22"/>
        <w:spacing w:before="101" w:line="328" w:lineRule="auto"/>
        <w:jc w:val="both"/>
        <w:rPr/>
      </w:pPr>
      <w:r>
        <w:rPr>
          <w:spacing w:val="4"/>
        </w:rPr>
        <w:t>时要求的提供网络补充培训服务；已达到年度学时要求的，无须</w:t>
      </w:r>
      <w:r>
        <w:rPr>
          <w:spacing w:val="7"/>
        </w:rPr>
        <w:t xml:space="preserve"> </w:t>
      </w:r>
      <w:r>
        <w:rPr>
          <w:spacing w:val="6"/>
        </w:rPr>
        <w:t>在平台学习。为进一步提升培训监督服务平台培训课程时效性，</w:t>
      </w:r>
      <w:r>
        <w:rPr>
          <w:spacing w:val="18"/>
        </w:rPr>
        <w:t xml:space="preserve"> </w:t>
      </w:r>
      <w:r>
        <w:rPr>
          <w:spacing w:val="5"/>
        </w:rPr>
        <w:t>事业单位工作人员可通过平台“意见反馈</w:t>
      </w:r>
      <w:r>
        <w:rPr>
          <w:spacing w:val="-109"/>
        </w:rPr>
        <w:t xml:space="preserve"> </w:t>
      </w:r>
      <w:r>
        <w:rPr>
          <w:spacing w:val="5"/>
        </w:rPr>
        <w:t>”通道提交课程需求，</w:t>
      </w:r>
      <w:r>
        <w:rPr/>
        <w:t xml:space="preserve"> </w:t>
      </w:r>
      <w:r>
        <w:rPr>
          <w:spacing w:val="6"/>
        </w:rPr>
        <w:t>并自主按需选课。</w:t>
      </w:r>
    </w:p>
    <w:p>
      <w:pPr>
        <w:ind w:left="641"/>
        <w:spacing w:before="1" w:line="228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五、工作要求</w:t>
      </w:r>
    </w:p>
    <w:p>
      <w:pPr>
        <w:pStyle w:val="BodyText"/>
        <w:ind w:left="2" w:firstLine="656"/>
        <w:spacing w:before="169" w:line="312" w:lineRule="auto"/>
        <w:rPr/>
      </w:pPr>
      <w:r>
        <w:rPr>
          <w:rFonts w:ascii="KaiTi" w:hAnsi="KaiTi" w:eastAsia="KaiTi" w:cs="KaiTi"/>
          <w:spacing w:val="4"/>
        </w:rPr>
        <w:t>（一）制定年度培训计划。</w:t>
      </w:r>
      <w:r>
        <w:rPr>
          <w:spacing w:val="4"/>
        </w:rPr>
        <w:t>事业单位应及时制定年度培训计</w:t>
      </w:r>
      <w:r>
        <w:rPr>
          <w:spacing w:val="1"/>
        </w:rPr>
        <w:t xml:space="preserve"> </w:t>
      </w:r>
      <w:r>
        <w:rPr>
          <w:spacing w:val="5"/>
        </w:rPr>
        <w:t>划，针对管理、专业技术、工勤技能不同岗位的需求，明确培训</w:t>
      </w:r>
      <w:r>
        <w:rPr>
          <w:spacing w:val="1"/>
        </w:rPr>
        <w:t xml:space="preserve"> </w:t>
      </w:r>
      <w:r>
        <w:rPr>
          <w:spacing w:val="-2"/>
        </w:rPr>
        <w:t>类型和方式、培训学时认定范围等内容，报主管部门备案后实施。</w:t>
      </w:r>
      <w:r>
        <w:rPr>
          <w:spacing w:val="2"/>
        </w:rPr>
        <w:t xml:space="preserve"> </w:t>
      </w:r>
      <w:r>
        <w:rPr>
          <w:spacing w:val="3"/>
        </w:rPr>
        <w:t>各类学习培训要强化统筹实施，根据“干什么、学什么</w:t>
      </w:r>
      <w:r>
        <w:rPr>
          <w:spacing w:val="-96"/>
        </w:rPr>
        <w:t xml:space="preserve"> </w:t>
      </w:r>
      <w:r>
        <w:rPr>
          <w:spacing w:val="3"/>
        </w:rPr>
        <w:t>”的效果</w:t>
      </w:r>
      <w:r>
        <w:rPr/>
        <w:t xml:space="preserve"> </w:t>
      </w:r>
      <w:r>
        <w:rPr>
          <w:spacing w:val="5"/>
        </w:rPr>
        <w:t>导向按需施训，杜绝出现多头培训和重复培训、培训流于形式等</w:t>
      </w:r>
      <w:r>
        <w:rPr>
          <w:spacing w:val="1"/>
        </w:rPr>
        <w:t xml:space="preserve"> </w:t>
      </w:r>
      <w:r>
        <w:rPr>
          <w:spacing w:val="-2"/>
        </w:rPr>
        <w:t>问题。</w:t>
      </w:r>
    </w:p>
    <w:p>
      <w:pPr>
        <w:pStyle w:val="BodyText"/>
        <w:ind w:right="110" w:firstLine="659"/>
        <w:spacing w:before="169" w:line="314" w:lineRule="auto"/>
        <w:rPr/>
      </w:pPr>
      <w:r>
        <w:rPr>
          <w:rFonts w:ascii="KaiTi" w:hAnsi="KaiTi" w:eastAsia="KaiTi" w:cs="KaiTi"/>
          <w:spacing w:val="4"/>
        </w:rPr>
        <w:t>（二）做好学时登记认定。</w:t>
      </w:r>
      <w:r>
        <w:rPr>
          <w:spacing w:val="4"/>
        </w:rPr>
        <w:t>事业单位工作人员培训学时认定</w:t>
      </w:r>
      <w:r>
        <w:rPr>
          <w:spacing w:val="3"/>
        </w:rPr>
        <w:t xml:space="preserve"> </w:t>
      </w:r>
      <w:r>
        <w:rPr>
          <w:spacing w:val="5"/>
        </w:rPr>
        <w:t>由事业单位主管部门负责。事业单位的人事部门根据《事业单位</w:t>
      </w:r>
      <w:r>
        <w:rPr>
          <w:spacing w:val="3"/>
        </w:rPr>
        <w:t xml:space="preserve"> </w:t>
      </w:r>
      <w:r>
        <w:rPr>
          <w:spacing w:val="9"/>
        </w:rPr>
        <w:t>工作人员</w:t>
      </w:r>
      <w:r>
        <w:rPr>
          <w:spacing w:val="-136"/>
        </w:rPr>
        <w:t xml:space="preserve"> </w:t>
      </w:r>
      <w:r>
        <w:rPr>
          <w:u w:val="single" w:color="auto"/>
          <w:spacing w:val="4"/>
        </w:rPr>
        <w:t xml:space="preserve">  </w:t>
      </w:r>
      <w:r>
        <w:rPr>
          <w:spacing w:val="-126"/>
        </w:rPr>
        <w:t xml:space="preserve"> </w:t>
      </w:r>
      <w:r>
        <w:rPr>
          <w:spacing w:val="9"/>
        </w:rPr>
        <w:t>年度学时登记表》（附件2）情况，核验相关佐证材</w:t>
      </w:r>
      <w:r>
        <w:rPr/>
        <w:t xml:space="preserve"> </w:t>
      </w:r>
      <w:r>
        <w:rPr>
          <w:spacing w:val="5"/>
        </w:rPr>
        <w:t>料，对符合培训学习要求的，进行学时认定初审，形成《事业单</w:t>
      </w:r>
      <w:r>
        <w:rPr>
          <w:spacing w:val="6"/>
        </w:rPr>
        <w:t xml:space="preserve"> </w:t>
      </w:r>
      <w:r>
        <w:rPr>
          <w:spacing w:val="5"/>
        </w:rPr>
        <w:t>位工作人员</w:t>
      </w:r>
      <w:r>
        <w:rPr>
          <w:spacing w:val="-154"/>
        </w:rPr>
        <w:t xml:space="preserve"> </w:t>
      </w:r>
      <w:r>
        <w:rPr>
          <w:u w:val="single" w:color="auto"/>
          <w:spacing w:val="4"/>
        </w:rPr>
        <w:t xml:space="preserve">  </w:t>
      </w:r>
      <w:r>
        <w:rPr>
          <w:spacing w:val="-126"/>
        </w:rPr>
        <w:t xml:space="preserve"> </w:t>
      </w:r>
      <w:r>
        <w:rPr>
          <w:spacing w:val="5"/>
        </w:rPr>
        <w:t>年度学时合格公示表》（附件</w:t>
      </w:r>
      <w:r>
        <w:rPr>
          <w:spacing w:val="-57"/>
        </w:rPr>
        <w:t xml:space="preserve"> </w:t>
      </w:r>
      <w:r>
        <w:rPr>
          <w:spacing w:val="5"/>
        </w:rPr>
        <w:t>3</w:t>
      </w:r>
      <w:r>
        <w:rPr>
          <w:spacing w:val="20"/>
        </w:rPr>
        <w:t>），</w:t>
      </w:r>
      <w:r>
        <w:rPr>
          <w:spacing w:val="5"/>
        </w:rPr>
        <w:t>公示无异议后</w:t>
      </w:r>
      <w:r>
        <w:rPr/>
        <w:t xml:space="preserve"> </w:t>
      </w:r>
      <w:r>
        <w:rPr>
          <w:spacing w:val="5"/>
        </w:rPr>
        <w:t>报主管部门进行学时复审认定。各地各部门各单位应按分级管理</w:t>
      </w:r>
      <w:r>
        <w:rPr>
          <w:spacing w:val="3"/>
        </w:rPr>
        <w:t xml:space="preserve"> </w:t>
      </w:r>
      <w:r>
        <w:rPr>
          <w:spacing w:val="7"/>
        </w:rPr>
        <w:t>原则，做好学时认定工作。</w:t>
      </w:r>
    </w:p>
    <w:p>
      <w:pPr>
        <w:pStyle w:val="BodyText"/>
        <w:ind w:right="110" w:firstLine="658"/>
        <w:spacing w:before="170" w:line="304" w:lineRule="auto"/>
        <w:rPr/>
      </w:pPr>
      <w:r>
        <w:rPr>
          <w:rFonts w:ascii="KaiTi" w:hAnsi="KaiTi" w:eastAsia="KaiTi" w:cs="KaiTi"/>
          <w:spacing w:val="4"/>
        </w:rPr>
        <w:t>（三）贯通培训结果互认。</w:t>
      </w:r>
      <w:r>
        <w:rPr>
          <w:spacing w:val="4"/>
        </w:rPr>
        <w:t>事业单位工作人员培训要增加事</w:t>
      </w:r>
      <w:r>
        <w:rPr>
          <w:spacing w:val="2"/>
        </w:rPr>
        <w:t xml:space="preserve"> </w:t>
      </w:r>
      <w:r>
        <w:rPr>
          <w:spacing w:val="5"/>
        </w:rPr>
        <w:t>业单位、主管部门在岗培训和个人在职实践培训比重，着力提升</w:t>
      </w:r>
      <w:r>
        <w:rPr>
          <w:spacing w:val="2"/>
        </w:rPr>
        <w:t xml:space="preserve"> </w:t>
      </w:r>
      <w:r>
        <w:rPr>
          <w:spacing w:val="5"/>
        </w:rPr>
        <w:t>培训效果。要畅通事业单位工作人员培训数据与专业技术人员继</w:t>
      </w:r>
      <w:r>
        <w:rPr>
          <w:spacing w:val="4"/>
        </w:rPr>
        <w:t xml:space="preserve"> </w:t>
      </w:r>
      <w:r>
        <w:rPr>
          <w:spacing w:val="9"/>
        </w:rPr>
        <w:t>续教育数据互联互认，坚决杜绝重复参训、低效培训等</w:t>
      </w:r>
      <w:r>
        <w:rPr>
          <w:spacing w:val="8"/>
        </w:rPr>
        <w:t>问题。</w:t>
      </w:r>
    </w:p>
    <w:p>
      <w:pPr>
        <w:pStyle w:val="BodyText"/>
        <w:ind w:left="659"/>
        <w:spacing w:before="168" w:line="229" w:lineRule="auto"/>
        <w:rPr/>
      </w:pPr>
      <w:r>
        <w:rPr>
          <w:rFonts w:ascii="KaiTi" w:hAnsi="KaiTi" w:eastAsia="KaiTi" w:cs="KaiTi"/>
          <w:spacing w:val="4"/>
        </w:rPr>
        <w:t>（四）严守培训工作纪律。</w:t>
      </w:r>
      <w:r>
        <w:rPr>
          <w:spacing w:val="4"/>
        </w:rPr>
        <w:t>除事业单位及主管部门按程序集</w:t>
      </w:r>
    </w:p>
    <w:p>
      <w:pPr>
        <w:spacing w:line="229" w:lineRule="auto"/>
        <w:sectPr>
          <w:footerReference w:type="default" r:id="rId3"/>
          <w:pgSz w:w="11906" w:h="16838"/>
          <w:pgMar w:top="1431" w:right="1361" w:bottom="1761" w:left="1606" w:header="0" w:footer="1430" w:gutter="0"/>
        </w:sectPr>
        <w:rPr/>
      </w:pP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firstLine="29"/>
        <w:spacing w:before="100" w:line="329" w:lineRule="auto"/>
        <w:jc w:val="both"/>
        <w:rPr/>
      </w:pPr>
      <w:r>
        <w:rPr>
          <w:spacing w:val="17"/>
        </w:rPr>
        <w:t>体研究纳入年度培训计划的培训项目，任何</w:t>
      </w:r>
      <w:r>
        <w:rPr>
          <w:spacing w:val="16"/>
        </w:rPr>
        <w:t>单位或个人不得以</w:t>
      </w:r>
      <w:r>
        <w:rPr/>
        <w:t xml:space="preserve"> </w:t>
      </w:r>
      <w:r>
        <w:rPr>
          <w:spacing w:val="3"/>
        </w:rPr>
        <w:t>“统一支付</w:t>
      </w:r>
      <w:r>
        <w:rPr>
          <w:spacing w:val="-109"/>
        </w:rPr>
        <w:t xml:space="preserve"> </w:t>
      </w:r>
      <w:r>
        <w:rPr>
          <w:spacing w:val="3"/>
        </w:rPr>
        <w:t>”、“集体报名</w:t>
      </w:r>
      <w:r>
        <w:rPr>
          <w:spacing w:val="-113"/>
        </w:rPr>
        <w:t xml:space="preserve"> </w:t>
      </w:r>
      <w:r>
        <w:rPr>
          <w:spacing w:val="3"/>
        </w:rPr>
        <w:t>”等方式，指定事业单位人员参加特</w:t>
      </w:r>
      <w:r>
        <w:rPr/>
        <w:t xml:space="preserve"> </w:t>
      </w:r>
      <w:r>
        <w:rPr>
          <w:spacing w:val="6"/>
        </w:rPr>
        <w:t>定培训机构的网络课程培训。凡选择在“湖南省事业单位工作人</w:t>
      </w:r>
      <w:r>
        <w:rPr>
          <w:spacing w:val="4"/>
        </w:rPr>
        <w:t xml:space="preserve"> </w:t>
      </w:r>
      <w:r>
        <w:rPr>
          <w:spacing w:val="4"/>
        </w:rPr>
        <w:t>员培训监督服务平台</w:t>
      </w:r>
      <w:r>
        <w:rPr>
          <w:spacing w:val="-96"/>
        </w:rPr>
        <w:t xml:space="preserve"> </w:t>
      </w:r>
      <w:r>
        <w:rPr>
          <w:spacing w:val="4"/>
        </w:rPr>
        <w:t>”线上学习的，一律由个人自主选课，不得</w:t>
      </w:r>
      <w:r>
        <w:rPr/>
        <w:t xml:space="preserve"> </w:t>
      </w:r>
      <w:r>
        <w:rPr>
          <w:spacing w:val="3"/>
        </w:rPr>
        <w:t>以“大课包</w:t>
      </w:r>
      <w:r>
        <w:rPr>
          <w:spacing w:val="-110"/>
        </w:rPr>
        <w:t xml:space="preserve"> </w:t>
      </w:r>
      <w:r>
        <w:rPr>
          <w:spacing w:val="3"/>
        </w:rPr>
        <w:t>”、“捆绑销售</w:t>
      </w:r>
      <w:r>
        <w:rPr>
          <w:spacing w:val="-113"/>
        </w:rPr>
        <w:t xml:space="preserve"> </w:t>
      </w:r>
      <w:r>
        <w:rPr>
          <w:spacing w:val="3"/>
        </w:rPr>
        <w:t>”等方式侵犯学员自主选课权，变相</w:t>
      </w:r>
      <w:r>
        <w:rPr/>
        <w:t xml:space="preserve"> </w:t>
      </w:r>
      <w:r>
        <w:rPr>
          <w:spacing w:val="4"/>
        </w:rPr>
        <w:t>指定培训机构。个人和单位不得接受培训机构“返点回扣</w:t>
      </w:r>
      <w:r>
        <w:rPr>
          <w:spacing w:val="-96"/>
        </w:rPr>
        <w:t xml:space="preserve"> </w:t>
      </w:r>
      <w:r>
        <w:rPr>
          <w:spacing w:val="4"/>
        </w:rPr>
        <w:t>”等任</w:t>
      </w:r>
      <w:r>
        <w:rPr/>
        <w:t xml:space="preserve"> </w:t>
      </w:r>
      <w:r>
        <w:rPr>
          <w:spacing w:val="6"/>
        </w:rPr>
        <w:t>何违规营销行为，严禁培训工作中各种腐败行为。凡发现培训机</w:t>
      </w:r>
      <w:r>
        <w:rPr>
          <w:spacing w:val="6"/>
        </w:rPr>
        <w:t xml:space="preserve"> </w:t>
      </w:r>
      <w:r>
        <w:rPr>
          <w:spacing w:val="6"/>
        </w:rPr>
        <w:t>构存在促销、返点等违规行为的，可在“湖南省事业单位工作人</w:t>
      </w:r>
      <w:r>
        <w:rPr>
          <w:spacing w:val="4"/>
        </w:rPr>
        <w:t xml:space="preserve"> </w:t>
      </w:r>
      <w:r>
        <w:rPr>
          <w:spacing w:val="3"/>
        </w:rPr>
        <w:t>员培训监督服务平台</w:t>
      </w:r>
      <w:r>
        <w:rPr>
          <w:spacing w:val="-107"/>
        </w:rPr>
        <w:t xml:space="preserve"> </w:t>
      </w:r>
      <w:r>
        <w:rPr>
          <w:spacing w:val="3"/>
        </w:rPr>
        <w:t>”的“投诉举报</w:t>
      </w:r>
      <w:r>
        <w:rPr>
          <w:spacing w:val="-113"/>
        </w:rPr>
        <w:t xml:space="preserve"> </w:t>
      </w:r>
      <w:r>
        <w:rPr>
          <w:spacing w:val="3"/>
        </w:rPr>
        <w:t>”栏目反映，也可向我厅事</w:t>
      </w:r>
      <w:r>
        <w:rPr/>
        <w:t xml:space="preserve"> </w:t>
      </w:r>
      <w:r>
        <w:rPr>
          <w:spacing w:val="6"/>
        </w:rPr>
        <w:t>业单位人事管理处直接举报，我厅将不定期对事业单位培训工作</w:t>
      </w:r>
      <w:r>
        <w:rPr>
          <w:spacing w:val="6"/>
        </w:rPr>
        <w:t xml:space="preserve"> </w:t>
      </w:r>
      <w:r>
        <w:rPr>
          <w:spacing w:val="10"/>
        </w:rPr>
        <w:t>情况进行监督检查，对违纪违规行为依照相关规定严肃处</w:t>
      </w:r>
      <w:r>
        <w:rPr>
          <w:spacing w:val="9"/>
        </w:rPr>
        <w:t>理。</w:t>
      </w:r>
    </w:p>
    <w:p>
      <w:pPr>
        <w:spacing w:line="449" w:lineRule="auto"/>
        <w:rPr>
          <w:rFonts w:ascii="Arial"/>
          <w:sz w:val="21"/>
        </w:rPr>
      </w:pPr>
      <w:r/>
    </w:p>
    <w:p>
      <w:pPr>
        <w:pStyle w:val="BodyText"/>
        <w:ind w:left="683"/>
        <w:spacing w:before="101" w:line="226" w:lineRule="auto"/>
        <w:rPr/>
      </w:pPr>
      <w:r>
        <w:rPr>
          <w:spacing w:val="8"/>
        </w:rPr>
        <w:t>附件：1.事业单位工作人员在职实践培训学时折算细则</w:t>
      </w:r>
    </w:p>
    <w:p>
      <w:pPr>
        <w:pStyle w:val="BodyText"/>
        <w:ind w:left="1623"/>
        <w:spacing w:before="173" w:line="226" w:lineRule="auto"/>
        <w:rPr/>
      </w:pPr>
      <w:r>
        <w:rPr>
          <w:spacing w:val="6"/>
        </w:rPr>
        <w:t>2.事业单位工作人员</w:t>
      </w:r>
      <w:r>
        <w:rPr>
          <w:spacing w:val="-141"/>
        </w:rPr>
        <w:t xml:space="preserve"> </w:t>
      </w:r>
      <w:r>
        <w:rPr>
          <w:u w:val="single" w:color="auto"/>
          <w:spacing w:val="4"/>
        </w:rPr>
        <w:t xml:space="preserve">  </w:t>
      </w:r>
      <w:r>
        <w:rPr>
          <w:spacing w:val="-126"/>
        </w:rPr>
        <w:t xml:space="preserve"> </w:t>
      </w:r>
      <w:r>
        <w:rPr>
          <w:spacing w:val="6"/>
        </w:rPr>
        <w:t>年度学时登记表</w:t>
      </w:r>
    </w:p>
    <w:p>
      <w:pPr>
        <w:pStyle w:val="BodyText"/>
        <w:ind w:left="1625"/>
        <w:spacing w:before="172" w:line="226" w:lineRule="auto"/>
        <w:outlineLvl w:val="0"/>
        <w:rPr/>
      </w:pPr>
      <w:r>
        <w:rPr>
          <w:spacing w:val="7"/>
        </w:rPr>
        <w:t>3.事业单位工作人员</w:t>
      </w:r>
      <w:r>
        <w:rPr>
          <w:spacing w:val="-153"/>
        </w:rPr>
        <w:t xml:space="preserve"> </w:t>
      </w:r>
      <w:r>
        <w:rPr>
          <w:u w:val="single" w:color="auto"/>
          <w:spacing w:val="4"/>
        </w:rPr>
        <w:t xml:space="preserve">  </w:t>
      </w:r>
      <w:r>
        <w:rPr>
          <w:spacing w:val="-126"/>
        </w:rPr>
        <w:t xml:space="preserve"> </w:t>
      </w:r>
      <w:r>
        <w:rPr>
          <w:spacing w:val="7"/>
        </w:rPr>
        <w:t>年度学时合格公示表</w:t>
      </w: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pStyle w:val="BodyText"/>
        <w:ind w:left="2949"/>
        <w:spacing w:before="101" w:line="227" w:lineRule="auto"/>
        <w:rPr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2625790</wp:posOffset>
            </wp:positionH>
            <wp:positionV relativeFrom="paragraph">
              <wp:posOffset>-842057</wp:posOffset>
            </wp:positionV>
            <wp:extent cx="1513415" cy="1513055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13415" cy="1513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8"/>
        </w:rPr>
        <w:t>湖南省人力资源和社会保障厅办公室</w:t>
      </w:r>
    </w:p>
    <w:p>
      <w:pPr>
        <w:pStyle w:val="BodyText"/>
        <w:ind w:left="4256"/>
        <w:spacing w:before="172" w:line="228" w:lineRule="auto"/>
        <w:rPr/>
      </w:pPr>
      <w:r>
        <w:rPr>
          <w:spacing w:val="-6"/>
        </w:rPr>
        <w:t>2026</w:t>
      </w:r>
      <w:r>
        <w:rPr>
          <w:spacing w:val="-47"/>
        </w:rPr>
        <w:t xml:space="preserve"> </w:t>
      </w:r>
      <w:r>
        <w:rPr>
          <w:spacing w:val="-6"/>
        </w:rPr>
        <w:t>年</w:t>
      </w:r>
      <w:r>
        <w:rPr>
          <w:spacing w:val="-57"/>
        </w:rPr>
        <w:t xml:space="preserve"> </w:t>
      </w:r>
      <w:r>
        <w:rPr>
          <w:spacing w:val="-6"/>
        </w:rPr>
        <w:t>5</w:t>
      </w:r>
      <w:r>
        <w:rPr>
          <w:spacing w:val="-38"/>
        </w:rPr>
        <w:t xml:space="preserve"> </w:t>
      </w:r>
      <w:r>
        <w:rPr>
          <w:spacing w:val="-6"/>
        </w:rPr>
        <w:t>月</w:t>
      </w:r>
      <w:r>
        <w:rPr>
          <w:spacing w:val="-62"/>
        </w:rPr>
        <w:t xml:space="preserve"> </w:t>
      </w:r>
      <w:r>
        <w:rPr>
          <w:spacing w:val="-6"/>
        </w:rPr>
        <w:t>26</w:t>
      </w:r>
      <w:r>
        <w:rPr>
          <w:spacing w:val="16"/>
        </w:rPr>
        <w:t xml:space="preserve"> </w:t>
      </w:r>
      <w:r>
        <w:rPr>
          <w:spacing w:val="-6"/>
        </w:rPr>
        <w:t>日</w:t>
      </w:r>
    </w:p>
    <w:p>
      <w:pPr>
        <w:pStyle w:val="BodyText"/>
        <w:ind w:left="674"/>
        <w:spacing w:before="169" w:line="228" w:lineRule="auto"/>
        <w:rPr/>
      </w:pPr>
      <w:r>
        <w:rPr>
          <w:spacing w:val="5"/>
        </w:rPr>
        <w:t>（此件主动公开）</w:t>
      </w:r>
    </w:p>
    <w:p>
      <w:pPr>
        <w:pStyle w:val="BodyText"/>
        <w:ind w:left="674"/>
        <w:spacing w:before="169" w:line="227" w:lineRule="auto"/>
        <w:rPr/>
      </w:pPr>
      <w:r>
        <w:rPr>
          <w:spacing w:val="6"/>
        </w:rPr>
        <w:t>（联系单位：事业单位人事管理处</w:t>
      </w:r>
      <w:r>
        <w:rPr>
          <w:spacing w:val="6"/>
        </w:rPr>
        <w:t xml:space="preserve">   </w:t>
      </w:r>
      <w:r>
        <w:rPr>
          <w:spacing w:val="6"/>
        </w:rPr>
        <w:t>0731-84900080）</w:t>
      </w:r>
    </w:p>
    <w:p>
      <w:pPr>
        <w:spacing w:line="227" w:lineRule="auto"/>
        <w:sectPr>
          <w:footerReference w:type="default" r:id="rId4"/>
          <w:pgSz w:w="11906" w:h="16838"/>
          <w:pgMar w:top="1431" w:right="1470" w:bottom="1761" w:left="1578" w:header="0" w:footer="1430" w:gutter="0"/>
        </w:sectPr>
        <w:rPr/>
      </w:pPr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ind w:left="9"/>
        <w:spacing w:before="101" w:line="230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4"/>
        </w:rPr>
        <w:t>附件</w:t>
      </w:r>
      <w:r>
        <w:rPr>
          <w:rFonts w:ascii="SimHei" w:hAnsi="SimHei" w:eastAsia="SimHei" w:cs="SimHei"/>
          <w:sz w:val="31"/>
          <w:szCs w:val="31"/>
          <w:spacing w:val="-4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4"/>
        </w:rPr>
        <w:t>1</w:t>
      </w:r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ind w:left="1326"/>
        <w:spacing w:before="160" w:line="218" w:lineRule="auto"/>
        <w:rPr>
          <w:rFonts w:ascii="FZXiaoBiaoSong-B05S" w:hAnsi="FZXiaoBiaoSong-B05S" w:eastAsia="FZXiaoBiaoSong-B05S" w:cs="FZXiaoBiaoSong-B05S"/>
          <w:sz w:val="43"/>
          <w:szCs w:val="43"/>
        </w:rPr>
      </w:pPr>
      <w:r>
        <w:rPr>
          <w:rFonts w:ascii="FZXiaoBiaoSong-B05S" w:hAnsi="FZXiaoBiaoSong-B05S" w:eastAsia="FZXiaoBiaoSong-B05S" w:cs="FZXiaoBiaoSong-B05S"/>
          <w:sz w:val="43"/>
          <w:szCs w:val="43"/>
          <w:spacing w:val="9"/>
        </w:rPr>
        <w:t>事业单位工作人员在职实践培训</w:t>
      </w:r>
    </w:p>
    <w:p>
      <w:pPr>
        <w:ind w:left="3084"/>
        <w:spacing w:before="1" w:line="213" w:lineRule="auto"/>
        <w:rPr>
          <w:rFonts w:ascii="FZXiaoBiaoSong-B05S" w:hAnsi="FZXiaoBiaoSong-B05S" w:eastAsia="FZXiaoBiaoSong-B05S" w:cs="FZXiaoBiaoSong-B05S"/>
          <w:sz w:val="43"/>
          <w:szCs w:val="43"/>
        </w:rPr>
      </w:pPr>
      <w:r>
        <w:rPr>
          <w:rFonts w:ascii="FZXiaoBiaoSong-B05S" w:hAnsi="FZXiaoBiaoSong-B05S" w:eastAsia="FZXiaoBiaoSong-B05S" w:cs="FZXiaoBiaoSong-B05S"/>
          <w:sz w:val="43"/>
          <w:szCs w:val="43"/>
          <w:spacing w:val="9"/>
        </w:rPr>
        <w:t>学时折算细则</w:t>
      </w:r>
    </w:p>
    <w:p>
      <w:pPr>
        <w:spacing w:line="284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ind w:left="638"/>
        <w:spacing w:before="101" w:line="22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一、学时认定所需材料</w:t>
      </w:r>
    </w:p>
    <w:p>
      <w:pPr>
        <w:pStyle w:val="BodyText"/>
        <w:ind w:left="11" w:right="67" w:firstLine="644"/>
        <w:spacing w:before="192" w:line="284" w:lineRule="auto"/>
        <w:rPr/>
      </w:pPr>
      <w:r>
        <w:rPr>
          <w:spacing w:val="4"/>
        </w:rPr>
        <w:t>1.参加培训班、研修班、进修班的提供培训通知（或培训签</w:t>
      </w:r>
      <w:r>
        <w:rPr/>
        <w:t xml:space="preserve"> </w:t>
      </w:r>
      <w:r>
        <w:rPr>
          <w:spacing w:val="8"/>
        </w:rPr>
        <w:t>到表、培训课程表、培训日程安排之一）和结业证书。</w:t>
      </w:r>
    </w:p>
    <w:p>
      <w:pPr>
        <w:pStyle w:val="BodyText"/>
        <w:ind w:right="67" w:firstLine="635"/>
        <w:spacing w:before="189" w:line="285" w:lineRule="auto"/>
        <w:rPr/>
      </w:pPr>
      <w:r>
        <w:rPr>
          <w:spacing w:val="5"/>
        </w:rPr>
        <w:t>2.参加实践活动的提供实践活动通知和实</w:t>
      </w:r>
      <w:r>
        <w:rPr>
          <w:spacing w:val="4"/>
        </w:rPr>
        <w:t>践活动日志（或实</w:t>
      </w:r>
      <w:r>
        <w:rPr/>
        <w:t xml:space="preserve"> </w:t>
      </w:r>
      <w:r>
        <w:rPr>
          <w:spacing w:val="3"/>
        </w:rPr>
        <w:t>践报名表）。</w:t>
      </w:r>
    </w:p>
    <w:p>
      <w:pPr>
        <w:pStyle w:val="BodyText"/>
        <w:ind w:left="3" w:right="61" w:firstLine="634"/>
        <w:spacing w:before="188" w:line="284" w:lineRule="auto"/>
        <w:rPr/>
      </w:pPr>
      <w:r>
        <w:rPr>
          <w:spacing w:val="17"/>
        </w:rPr>
        <w:t>3.参加网络平台专业课程等远程教育的提供课程时长</w:t>
      </w:r>
      <w:r>
        <w:rPr>
          <w:spacing w:val="16"/>
        </w:rPr>
        <w:t>或课</w:t>
      </w:r>
      <w:r>
        <w:rPr/>
        <w:t xml:space="preserve"> </w:t>
      </w:r>
      <w:r>
        <w:rPr>
          <w:spacing w:val="6"/>
        </w:rPr>
        <w:t>程内容或结业证书。</w:t>
      </w:r>
    </w:p>
    <w:p>
      <w:pPr>
        <w:pStyle w:val="BodyText"/>
        <w:ind w:right="64" w:firstLine="630"/>
        <w:spacing w:before="191" w:line="283" w:lineRule="auto"/>
        <w:rPr/>
      </w:pPr>
      <w:r>
        <w:rPr>
          <w:spacing w:val="5"/>
        </w:rPr>
        <w:t>4.参加学术会议、研讨、讲座、访问、交流等的提供以下材</w:t>
      </w:r>
      <w:r>
        <w:rPr>
          <w:spacing w:val="1"/>
        </w:rPr>
        <w:t xml:space="preserve"> </w:t>
      </w:r>
      <w:r>
        <w:rPr>
          <w:spacing w:val="2"/>
        </w:rPr>
        <w:t>料之一：</w:t>
      </w:r>
    </w:p>
    <w:p>
      <w:pPr>
        <w:pStyle w:val="BodyText"/>
        <w:ind w:right="67" w:firstLine="646"/>
        <w:spacing w:before="191" w:line="341" w:lineRule="auto"/>
        <w:rPr/>
      </w:pPr>
      <w:r>
        <w:rPr>
          <w:spacing w:val="9"/>
        </w:rPr>
        <w:t>（1）邀请函或通知、加盖公章的参会回执等资料</w:t>
      </w:r>
      <w:r>
        <w:rPr>
          <w:spacing w:val="-55"/>
        </w:rPr>
        <w:t>；（</w:t>
      </w:r>
      <w:r>
        <w:rPr>
          <w:spacing w:val="9"/>
        </w:rPr>
        <w:t>2）会</w:t>
      </w:r>
      <w:r>
        <w:rPr>
          <w:spacing w:val="1"/>
        </w:rPr>
        <w:t xml:space="preserve"> </w:t>
      </w:r>
      <w:r>
        <w:rPr>
          <w:spacing w:val="8"/>
        </w:rPr>
        <w:t>议通讯录、邮件回执、财务报账单等其他辅证材料。</w:t>
      </w:r>
    </w:p>
    <w:p>
      <w:pPr>
        <w:pStyle w:val="BodyText"/>
        <w:ind w:left="638"/>
        <w:spacing w:line="226" w:lineRule="auto"/>
        <w:rPr/>
      </w:pPr>
      <w:r>
        <w:rPr>
          <w:spacing w:val="8"/>
        </w:rPr>
        <w:t>5.参加课题研究与项目开发的提供结题（项）证明材料。</w:t>
      </w:r>
    </w:p>
    <w:p>
      <w:pPr>
        <w:pStyle w:val="BodyText"/>
        <w:ind w:left="4" w:right="64" w:firstLine="629"/>
        <w:spacing w:before="190" w:line="303" w:lineRule="auto"/>
        <w:rPr/>
      </w:pPr>
      <w:r>
        <w:rPr>
          <w:spacing w:val="5"/>
        </w:rPr>
        <w:t>6.出版著作（译作）的提供含作者名字的著作封面</w:t>
      </w:r>
      <w:r>
        <w:rPr>
          <w:spacing w:val="4"/>
        </w:rPr>
        <w:t>、版权页</w:t>
      </w:r>
      <w:r>
        <w:rPr/>
        <w:t xml:space="preserve"> </w:t>
      </w:r>
      <w:r>
        <w:rPr>
          <w:spacing w:val="5"/>
        </w:rPr>
        <w:t>及目录复印件。发表论文的提供刊物封面、刊号、含论文标题和</w:t>
      </w:r>
      <w:r>
        <w:rPr>
          <w:spacing w:val="1"/>
        </w:rPr>
        <w:t xml:space="preserve"> </w:t>
      </w:r>
      <w:r>
        <w:rPr>
          <w:spacing w:val="6"/>
        </w:rPr>
        <w:t>作者姓名的目录复印件。</w:t>
      </w:r>
    </w:p>
    <w:p>
      <w:pPr>
        <w:pStyle w:val="BodyText"/>
        <w:ind w:left="639"/>
        <w:spacing w:before="192" w:line="228" w:lineRule="auto"/>
        <w:rPr/>
      </w:pPr>
      <w:r>
        <w:rPr>
          <w:spacing w:val="8"/>
        </w:rPr>
        <w:t>7.获得发明专利、实用新型专利的提供专利证书。</w:t>
      </w:r>
    </w:p>
    <w:p>
      <w:pPr>
        <w:pStyle w:val="BodyText"/>
        <w:spacing w:before="190" w:line="227" w:lineRule="auto"/>
        <w:jc w:val="right"/>
        <w:rPr/>
      </w:pPr>
      <w:r>
        <w:rPr>
          <w:spacing w:val="7"/>
        </w:rPr>
        <w:t>8.主持或参与课题获政府或行业部门奖项的提供获奖证书。</w:t>
      </w:r>
    </w:p>
    <w:p>
      <w:pPr>
        <w:spacing w:line="227" w:lineRule="auto"/>
        <w:sectPr>
          <w:footerReference w:type="default" r:id="rId6"/>
          <w:pgSz w:w="11906" w:h="16838"/>
          <w:pgMar w:top="1431" w:right="1406" w:bottom="1761" w:left="1606" w:header="0" w:footer="1430" w:gutter="0"/>
        </w:sectPr>
        <w:rPr/>
      </w:pPr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pStyle w:val="BodyText"/>
        <w:ind w:left="1" w:right="133" w:firstLine="630"/>
        <w:spacing w:before="101" w:line="283" w:lineRule="auto"/>
        <w:rPr/>
      </w:pPr>
      <w:r>
        <w:rPr>
          <w:spacing w:val="3"/>
        </w:rPr>
        <w:t>9.“三援</w:t>
      </w:r>
      <w:r>
        <w:rPr>
          <w:spacing w:val="-105"/>
        </w:rPr>
        <w:t xml:space="preserve"> </w:t>
      </w:r>
      <w:r>
        <w:rPr>
          <w:spacing w:val="3"/>
        </w:rPr>
        <w:t>”、专家服务基层、公共卫生事件防控一线等政府</w:t>
      </w:r>
      <w:r>
        <w:rPr/>
        <w:t xml:space="preserve"> </w:t>
      </w:r>
      <w:r>
        <w:rPr>
          <w:spacing w:val="9"/>
        </w:rPr>
        <w:t>部门特定工作任务的提供派遣通知及考核表等相关</w:t>
      </w:r>
      <w:r>
        <w:rPr>
          <w:spacing w:val="8"/>
        </w:rPr>
        <w:t>辅证材料。</w:t>
      </w:r>
    </w:p>
    <w:p>
      <w:pPr>
        <w:pStyle w:val="BodyText"/>
        <w:ind w:left="3" w:right="131" w:firstLine="650"/>
        <w:spacing w:before="192" w:line="303" w:lineRule="auto"/>
        <w:rPr/>
      </w:pPr>
      <w:r>
        <w:rPr>
          <w:spacing w:val="10"/>
        </w:rPr>
        <w:t>10.提升学历层次继续深造的，提供学习课</w:t>
      </w:r>
      <w:r>
        <w:rPr>
          <w:spacing w:val="9"/>
        </w:rPr>
        <w:t>程成绩单；参加</w:t>
      </w:r>
      <w:r>
        <w:rPr/>
        <w:t xml:space="preserve"> </w:t>
      </w:r>
      <w:r>
        <w:rPr>
          <w:spacing w:val="5"/>
        </w:rPr>
        <w:t>专业技术人员职业资格考试的，提供考试成绩单；参加专业技术</w:t>
      </w:r>
      <w:r>
        <w:rPr>
          <w:spacing w:val="1"/>
        </w:rPr>
        <w:t xml:space="preserve"> </w:t>
      </w:r>
      <w:r>
        <w:rPr>
          <w:spacing w:val="8"/>
        </w:rPr>
        <w:t>人员数字技术应用能力水平考试合格的提供合格证书。</w:t>
      </w:r>
    </w:p>
    <w:p>
      <w:pPr>
        <w:pStyle w:val="BodyText"/>
        <w:ind w:left="5" w:right="205" w:firstLine="649"/>
        <w:spacing w:before="188" w:line="284" w:lineRule="auto"/>
        <w:rPr/>
      </w:pPr>
      <w:r>
        <w:rPr>
          <w:spacing w:val="7"/>
        </w:rPr>
        <w:t>11.海外交换（交流）的提供邀请函和回执（或学习资料，</w:t>
      </w:r>
      <w:r>
        <w:rPr>
          <w:spacing w:val="2"/>
        </w:rPr>
        <w:t xml:space="preserve"> </w:t>
      </w:r>
      <w:r>
        <w:rPr>
          <w:spacing w:val="6"/>
        </w:rPr>
        <w:t>或邀请方颁发的结业证书等）。</w:t>
      </w:r>
    </w:p>
    <w:p>
      <w:pPr>
        <w:ind w:left="637"/>
        <w:spacing w:before="191" w:line="22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二、学时折算细则</w:t>
      </w:r>
    </w:p>
    <w:p>
      <w:pPr>
        <w:pStyle w:val="BodyText"/>
        <w:ind w:right="132" w:firstLine="654"/>
        <w:spacing w:before="189" w:line="285" w:lineRule="auto"/>
        <w:rPr/>
      </w:pPr>
      <w:r>
        <w:rPr>
          <w:spacing w:val="2"/>
        </w:rPr>
        <w:t>1.参加有关培训、研讨、会议等，每天折算</w:t>
      </w:r>
      <w:r>
        <w:rPr>
          <w:spacing w:val="-59"/>
        </w:rPr>
        <w:t xml:space="preserve"> </w:t>
      </w:r>
      <w:r>
        <w:rPr>
          <w:spacing w:val="2"/>
        </w:rPr>
        <w:t>8</w:t>
      </w:r>
      <w:r>
        <w:rPr>
          <w:spacing w:val="-40"/>
        </w:rPr>
        <w:t xml:space="preserve"> </w:t>
      </w:r>
      <w:r>
        <w:rPr>
          <w:spacing w:val="2"/>
        </w:rPr>
        <w:t>学时，半天折</w:t>
      </w:r>
      <w:r>
        <w:rPr/>
        <w:t xml:space="preserve"> </w:t>
      </w:r>
      <w:r>
        <w:rPr>
          <w:spacing w:val="-7"/>
        </w:rPr>
        <w:t>算</w:t>
      </w:r>
      <w:r>
        <w:rPr>
          <w:spacing w:val="-62"/>
        </w:rPr>
        <w:t xml:space="preserve"> </w:t>
      </w:r>
      <w:r>
        <w:rPr>
          <w:spacing w:val="-7"/>
        </w:rPr>
        <w:t>4</w:t>
      </w:r>
      <w:r>
        <w:rPr>
          <w:spacing w:val="-40"/>
        </w:rPr>
        <w:t xml:space="preserve"> </w:t>
      </w:r>
      <w:r>
        <w:rPr>
          <w:spacing w:val="-7"/>
        </w:rPr>
        <w:t>学时。</w:t>
      </w:r>
    </w:p>
    <w:p>
      <w:pPr>
        <w:pStyle w:val="BodyText"/>
        <w:ind w:left="1" w:firstLine="633"/>
        <w:spacing w:before="187" w:line="322" w:lineRule="auto"/>
        <w:rPr/>
      </w:pPr>
      <w:r>
        <w:rPr>
          <w:spacing w:val="5"/>
        </w:rPr>
        <w:t>2.参加政府或行业组织课题研究与项目开发，结</w:t>
      </w:r>
      <w:r>
        <w:rPr>
          <w:spacing w:val="4"/>
        </w:rPr>
        <w:t>题当年可视</w:t>
      </w:r>
      <w:r>
        <w:rPr/>
        <w:t xml:space="preserve"> </w:t>
      </w:r>
      <w:r>
        <w:rPr>
          <w:spacing w:val="5"/>
        </w:rPr>
        <w:t>同参加专业科目培训。其中省（部）级以上课题（项目）主持人</w:t>
      </w:r>
      <w:r>
        <w:rPr>
          <w:spacing w:val="3"/>
        </w:rPr>
        <w:t xml:space="preserve"> </w:t>
      </w:r>
      <w:r>
        <w:rPr>
          <w:spacing w:val="-1"/>
        </w:rPr>
        <w:t>认定专业科目培训</w:t>
      </w:r>
      <w:r>
        <w:rPr>
          <w:spacing w:val="-47"/>
        </w:rPr>
        <w:t xml:space="preserve"> </w:t>
      </w:r>
      <w:r>
        <w:rPr>
          <w:spacing w:val="-1"/>
        </w:rPr>
        <w:t>60</w:t>
      </w:r>
      <w:r>
        <w:rPr>
          <w:spacing w:val="41"/>
        </w:rPr>
        <w:t xml:space="preserve"> </w:t>
      </w:r>
      <w:r>
        <w:rPr>
          <w:spacing w:val="-1"/>
        </w:rPr>
        <w:t>学时，主要完成人（除主持人外署名前三）</w:t>
      </w:r>
      <w:r>
        <w:rPr/>
        <w:t xml:space="preserve"> </w:t>
      </w:r>
      <w:r>
        <w:rPr/>
        <w:t>认定专业科目培训</w:t>
      </w:r>
      <w:r>
        <w:rPr>
          <w:spacing w:val="-51"/>
        </w:rPr>
        <w:t xml:space="preserve"> </w:t>
      </w:r>
      <w:r>
        <w:rPr/>
        <w:t>30</w:t>
      </w:r>
      <w:r>
        <w:rPr>
          <w:spacing w:val="-38"/>
        </w:rPr>
        <w:t xml:space="preserve"> </w:t>
      </w:r>
      <w:r>
        <w:rPr/>
        <w:t>学时，其他参与人认定专业科目培训</w:t>
      </w:r>
      <w:r>
        <w:rPr>
          <w:spacing w:val="-40"/>
        </w:rPr>
        <w:t xml:space="preserve"> </w:t>
      </w:r>
      <w:r>
        <w:rPr/>
        <w:t>10</w:t>
      </w:r>
      <w:r>
        <w:rPr>
          <w:spacing w:val="-40"/>
        </w:rPr>
        <w:t xml:space="preserve"> </w:t>
      </w:r>
      <w:r>
        <w:rPr/>
        <w:t>学</w:t>
      </w:r>
      <w:r>
        <w:rPr/>
        <w:t xml:space="preserve"> </w:t>
      </w:r>
      <w:r>
        <w:rPr>
          <w:spacing w:val="2"/>
        </w:rPr>
        <w:t>时；市（厅）级课题（项目）主持人认定专业科目培训</w:t>
      </w:r>
      <w:r>
        <w:rPr>
          <w:spacing w:val="-52"/>
        </w:rPr>
        <w:t xml:space="preserve"> </w:t>
      </w:r>
      <w:r>
        <w:rPr>
          <w:spacing w:val="2"/>
        </w:rPr>
        <w:t>30</w:t>
      </w:r>
      <w:r>
        <w:rPr>
          <w:spacing w:val="-41"/>
        </w:rPr>
        <w:t xml:space="preserve"> </w:t>
      </w:r>
      <w:r>
        <w:rPr>
          <w:spacing w:val="2"/>
        </w:rPr>
        <w:t>学时，</w:t>
      </w:r>
      <w:r>
        <w:rPr/>
        <w:t xml:space="preserve"> </w:t>
      </w:r>
      <w:r>
        <w:rPr>
          <w:spacing w:val="3"/>
        </w:rPr>
        <w:t>其他参与人认定专业科目培训</w:t>
      </w:r>
      <w:r>
        <w:rPr>
          <w:spacing w:val="-29"/>
        </w:rPr>
        <w:t xml:space="preserve"> </w:t>
      </w:r>
      <w:r>
        <w:rPr>
          <w:spacing w:val="3"/>
        </w:rPr>
        <w:t>10</w:t>
      </w:r>
      <w:r>
        <w:rPr>
          <w:spacing w:val="-38"/>
        </w:rPr>
        <w:t xml:space="preserve"> </w:t>
      </w:r>
      <w:r>
        <w:rPr>
          <w:spacing w:val="3"/>
        </w:rPr>
        <w:t>学时。</w:t>
      </w:r>
    </w:p>
    <w:p>
      <w:pPr>
        <w:pStyle w:val="BodyText"/>
        <w:ind w:left="22" w:right="133" w:firstLine="614"/>
        <w:spacing w:before="186" w:line="318" w:lineRule="auto"/>
        <w:rPr/>
      </w:pPr>
      <w:r>
        <w:rPr>
          <w:spacing w:val="4"/>
        </w:rPr>
        <w:t>3.出版著作（译作）或教材的，出版当年可视同参加专业科</w:t>
      </w:r>
      <w:r>
        <w:rPr>
          <w:spacing w:val="18"/>
        </w:rPr>
        <w:t xml:space="preserve"> </w:t>
      </w:r>
      <w:r>
        <w:rPr/>
        <w:t>目培训，独立或第一作者可折算</w:t>
      </w:r>
      <w:r>
        <w:rPr>
          <w:spacing w:val="-56"/>
        </w:rPr>
        <w:t xml:space="preserve"> </w:t>
      </w:r>
      <w:r>
        <w:rPr/>
        <w:t>60</w:t>
      </w:r>
      <w:r>
        <w:rPr>
          <w:spacing w:val="-37"/>
        </w:rPr>
        <w:t xml:space="preserve"> </w:t>
      </w:r>
      <w:r>
        <w:rPr/>
        <w:t>学时，其他作者可折算</w:t>
      </w:r>
      <w:r>
        <w:rPr>
          <w:spacing w:val="-58"/>
        </w:rPr>
        <w:t xml:space="preserve"> </w:t>
      </w:r>
      <w:r>
        <w:rPr/>
        <w:t>30</w:t>
      </w:r>
      <w:r>
        <w:rPr>
          <w:spacing w:val="-40"/>
        </w:rPr>
        <w:t xml:space="preserve"> </w:t>
      </w:r>
      <w:r>
        <w:rPr/>
        <w:t>学</w:t>
      </w:r>
      <w:r>
        <w:rPr/>
        <w:t xml:space="preserve"> </w:t>
      </w:r>
      <w:r>
        <w:rPr>
          <w:spacing w:val="4"/>
        </w:rPr>
        <w:t>时。在国内外统一刊号刊物发表论文的，当年可视同参加专业科</w:t>
      </w:r>
      <w:r>
        <w:rPr>
          <w:spacing w:val="8"/>
        </w:rPr>
        <w:t xml:space="preserve"> </w:t>
      </w:r>
      <w:r>
        <w:rPr>
          <w:spacing w:val="7"/>
        </w:rPr>
        <w:t>目培训，独立、第一作者或通讯作者的每篇折算专业科目</w:t>
      </w:r>
      <w:r>
        <w:rPr>
          <w:spacing w:val="-39"/>
        </w:rPr>
        <w:t xml:space="preserve"> </w:t>
      </w:r>
      <w:r>
        <w:rPr>
          <w:spacing w:val="7"/>
        </w:rPr>
        <w:t>30</w:t>
      </w:r>
      <w:r>
        <w:rPr>
          <w:spacing w:val="-38"/>
        </w:rPr>
        <w:t xml:space="preserve"> </w:t>
      </w:r>
      <w:r>
        <w:rPr>
          <w:spacing w:val="7"/>
        </w:rPr>
        <w:t>学</w:t>
      </w:r>
      <w:r>
        <w:rPr/>
        <w:t xml:space="preserve"> </w:t>
      </w:r>
      <w:r>
        <w:rPr>
          <w:spacing w:val="2"/>
        </w:rPr>
        <w:t>时；其他作者的折算专业科目</w:t>
      </w:r>
      <w:r>
        <w:rPr>
          <w:spacing w:val="-33"/>
        </w:rPr>
        <w:t xml:space="preserve"> </w:t>
      </w:r>
      <w:r>
        <w:rPr>
          <w:spacing w:val="2"/>
        </w:rPr>
        <w:t>10</w:t>
      </w:r>
      <w:r>
        <w:rPr>
          <w:spacing w:val="-37"/>
        </w:rPr>
        <w:t xml:space="preserve"> </w:t>
      </w:r>
      <w:r>
        <w:rPr>
          <w:spacing w:val="2"/>
        </w:rPr>
        <w:t>学时。</w:t>
      </w:r>
    </w:p>
    <w:p>
      <w:pPr>
        <w:pStyle w:val="BodyText"/>
        <w:ind w:left="629"/>
        <w:spacing w:before="194" w:line="228" w:lineRule="auto"/>
        <w:rPr/>
      </w:pPr>
      <w:r>
        <w:rPr>
          <w:spacing w:val="5"/>
        </w:rPr>
        <w:t>4.获得国家发明专利的，当年视同参加专业科目培训，</w:t>
      </w:r>
      <w:r>
        <w:rPr>
          <w:spacing w:val="4"/>
        </w:rPr>
        <w:t>专利</w:t>
      </w:r>
    </w:p>
    <w:p>
      <w:pPr>
        <w:spacing w:line="228" w:lineRule="auto"/>
        <w:sectPr>
          <w:footerReference w:type="default" r:id="rId7"/>
          <w:pgSz w:w="11906" w:h="16838"/>
          <w:pgMar w:top="1431" w:right="1339" w:bottom="1761" w:left="1607" w:header="0" w:footer="1430" w:gutter="0"/>
        </w:sectPr>
        <w:rPr/>
      </w:pPr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pStyle w:val="BodyText"/>
        <w:ind w:left="13" w:right="110" w:hanging="3"/>
        <w:spacing w:before="101" w:line="340" w:lineRule="auto"/>
        <w:jc w:val="both"/>
        <w:rPr/>
      </w:pPr>
      <w:r>
        <w:rPr>
          <w:spacing w:val="8"/>
        </w:rPr>
        <w:t>证书独立或排名第一者可认定专业科目培训</w:t>
      </w:r>
      <w:r>
        <w:rPr>
          <w:spacing w:val="-46"/>
        </w:rPr>
        <w:t xml:space="preserve"> </w:t>
      </w:r>
      <w:r>
        <w:rPr>
          <w:spacing w:val="8"/>
        </w:rPr>
        <w:t>60</w:t>
      </w:r>
      <w:r>
        <w:rPr>
          <w:spacing w:val="-35"/>
        </w:rPr>
        <w:t xml:space="preserve"> </w:t>
      </w:r>
      <w:r>
        <w:rPr>
          <w:spacing w:val="8"/>
        </w:rPr>
        <w:t>学时，排名前三</w:t>
      </w:r>
      <w:r>
        <w:rPr/>
        <w:t xml:space="preserve"> </w:t>
      </w:r>
      <w:r>
        <w:rPr>
          <w:spacing w:val="7"/>
        </w:rPr>
        <w:t>者可认定专业科目培训</w:t>
      </w:r>
      <w:r>
        <w:rPr>
          <w:spacing w:val="-58"/>
        </w:rPr>
        <w:t xml:space="preserve"> </w:t>
      </w:r>
      <w:r>
        <w:rPr>
          <w:spacing w:val="7"/>
        </w:rPr>
        <w:t>30</w:t>
      </w:r>
      <w:r>
        <w:rPr>
          <w:spacing w:val="-38"/>
        </w:rPr>
        <w:t xml:space="preserve"> </w:t>
      </w:r>
      <w:r>
        <w:rPr>
          <w:spacing w:val="7"/>
        </w:rPr>
        <w:t>学时，其他参与人认定专业</w:t>
      </w:r>
      <w:r>
        <w:rPr>
          <w:spacing w:val="6"/>
        </w:rPr>
        <w:t>科目培训</w:t>
      </w:r>
      <w:r>
        <w:rPr/>
        <w:t xml:space="preserve"> </w:t>
      </w:r>
      <w:r>
        <w:rPr>
          <w:spacing w:val="12"/>
        </w:rPr>
        <w:t>10</w:t>
      </w:r>
      <w:r>
        <w:rPr>
          <w:spacing w:val="-33"/>
        </w:rPr>
        <w:t xml:space="preserve"> </w:t>
      </w:r>
      <w:r>
        <w:rPr>
          <w:spacing w:val="12"/>
        </w:rPr>
        <w:t>学时；获得国家实用新型专利的，专利证书独</w:t>
      </w:r>
      <w:r>
        <w:rPr>
          <w:spacing w:val="11"/>
        </w:rPr>
        <w:t>立或排名第一</w:t>
      </w:r>
      <w:r>
        <w:rPr/>
        <w:t xml:space="preserve"> </w:t>
      </w:r>
      <w:r>
        <w:rPr>
          <w:spacing w:val="8"/>
        </w:rPr>
        <w:t>者可认定专业科目培训</w:t>
      </w:r>
      <w:r>
        <w:rPr>
          <w:spacing w:val="-47"/>
        </w:rPr>
        <w:t xml:space="preserve"> </w:t>
      </w:r>
      <w:r>
        <w:rPr>
          <w:spacing w:val="8"/>
        </w:rPr>
        <w:t>30</w:t>
      </w:r>
      <w:r>
        <w:rPr>
          <w:spacing w:val="-37"/>
        </w:rPr>
        <w:t xml:space="preserve"> </w:t>
      </w:r>
      <w:r>
        <w:rPr>
          <w:spacing w:val="8"/>
        </w:rPr>
        <w:t>学时，排名前三者可认定专业科目培</w:t>
      </w:r>
      <w:r>
        <w:rPr/>
        <w:t xml:space="preserve"> </w:t>
      </w:r>
      <w:r>
        <w:rPr>
          <w:spacing w:val="-10"/>
        </w:rPr>
        <w:t>训</w:t>
      </w:r>
      <w:r>
        <w:rPr>
          <w:spacing w:val="-37"/>
        </w:rPr>
        <w:t xml:space="preserve"> </w:t>
      </w:r>
      <w:r>
        <w:rPr>
          <w:spacing w:val="-10"/>
        </w:rPr>
        <w:t>10</w:t>
      </w:r>
      <w:r>
        <w:rPr>
          <w:spacing w:val="-37"/>
        </w:rPr>
        <w:t xml:space="preserve"> </w:t>
      </w:r>
      <w:r>
        <w:rPr>
          <w:spacing w:val="-10"/>
        </w:rPr>
        <w:t>学时。</w:t>
      </w:r>
    </w:p>
    <w:p>
      <w:pPr>
        <w:pStyle w:val="BodyText"/>
        <w:ind w:left="11" w:right="112" w:firstLine="637"/>
        <w:spacing w:before="4" w:line="302" w:lineRule="auto"/>
        <w:rPr/>
      </w:pPr>
      <w:r>
        <w:rPr>
          <w:spacing w:val="4"/>
        </w:rPr>
        <w:t>5.获省部级及以上科技（社科）奖项的，当年可视同参加专</w:t>
      </w:r>
      <w:r>
        <w:rPr>
          <w:spacing w:val="18"/>
        </w:rPr>
        <w:t xml:space="preserve"> </w:t>
      </w:r>
      <w:r>
        <w:rPr/>
        <w:t>业科目培训，一、二、三等奖分别折算</w:t>
      </w:r>
      <w:r>
        <w:rPr>
          <w:spacing w:val="-50"/>
        </w:rPr>
        <w:t xml:space="preserve"> </w:t>
      </w:r>
      <w:r>
        <w:rPr/>
        <w:t>60</w:t>
      </w:r>
      <w:r>
        <w:rPr>
          <w:spacing w:val="-38"/>
        </w:rPr>
        <w:t xml:space="preserve"> </w:t>
      </w:r>
      <w:r>
        <w:rPr/>
        <w:t>学时、40</w:t>
      </w:r>
      <w:r>
        <w:rPr>
          <w:spacing w:val="-40"/>
        </w:rPr>
        <w:t xml:space="preserve"> </w:t>
      </w:r>
      <w:r>
        <w:rPr/>
        <w:t>学时、20</w:t>
      </w:r>
      <w:r>
        <w:rPr>
          <w:spacing w:val="-40"/>
        </w:rPr>
        <w:t xml:space="preserve"> </w:t>
      </w:r>
      <w:r>
        <w:rPr/>
        <w:t>学</w:t>
      </w:r>
      <w:r>
        <w:rPr/>
        <w:t xml:space="preserve"> </w:t>
      </w:r>
      <w:r>
        <w:rPr>
          <w:spacing w:val="17"/>
        </w:rPr>
        <w:t>时；获市厅级科技（社科）奖项的，一、二、</w:t>
      </w:r>
      <w:r>
        <w:rPr>
          <w:spacing w:val="16"/>
        </w:rPr>
        <w:t>三等奖分别折算</w:t>
      </w:r>
    </w:p>
    <w:p>
      <w:pPr>
        <w:pStyle w:val="BodyText"/>
        <w:spacing w:before="190" w:line="229" w:lineRule="auto"/>
        <w:rPr/>
      </w:pPr>
      <w:r>
        <w:rPr>
          <w:spacing w:val="-1"/>
        </w:rPr>
        <w:t>40</w:t>
      </w:r>
      <w:r>
        <w:rPr>
          <w:spacing w:val="-34"/>
        </w:rPr>
        <w:t xml:space="preserve"> </w:t>
      </w:r>
      <w:r>
        <w:rPr>
          <w:spacing w:val="-1"/>
        </w:rPr>
        <w:t>学时、20</w:t>
      </w:r>
      <w:r>
        <w:rPr>
          <w:spacing w:val="-38"/>
        </w:rPr>
        <w:t xml:space="preserve"> </w:t>
      </w:r>
      <w:r>
        <w:rPr>
          <w:spacing w:val="-1"/>
        </w:rPr>
        <w:t>学时、10</w:t>
      </w:r>
      <w:r>
        <w:rPr>
          <w:spacing w:val="-40"/>
        </w:rPr>
        <w:t xml:space="preserve"> </w:t>
      </w:r>
      <w:r>
        <w:rPr>
          <w:spacing w:val="-1"/>
        </w:rPr>
        <w:t>学时。</w:t>
      </w:r>
    </w:p>
    <w:p>
      <w:pPr>
        <w:pStyle w:val="BodyText"/>
        <w:ind w:left="10" w:firstLine="634"/>
        <w:spacing w:before="193" w:line="321" w:lineRule="auto"/>
        <w:rPr/>
      </w:pPr>
      <w:r>
        <w:rPr>
          <w:spacing w:val="3"/>
        </w:rPr>
        <w:t>6.参加“三援</w:t>
      </w:r>
      <w:r>
        <w:rPr>
          <w:spacing w:val="-104"/>
        </w:rPr>
        <w:t xml:space="preserve"> </w:t>
      </w:r>
      <w:r>
        <w:rPr>
          <w:spacing w:val="3"/>
        </w:rPr>
        <w:t>”（援藏、援疆、援外）工作任务人员工作时</w:t>
      </w:r>
      <w:r>
        <w:rPr/>
        <w:t xml:space="preserve"> </w:t>
      </w:r>
      <w:r>
        <w:rPr>
          <w:spacing w:val="11"/>
        </w:rPr>
        <w:t>间为</w:t>
      </w:r>
      <w:r>
        <w:rPr>
          <w:spacing w:val="-48"/>
        </w:rPr>
        <w:t xml:space="preserve"> </w:t>
      </w:r>
      <w:r>
        <w:rPr>
          <w:spacing w:val="11"/>
        </w:rPr>
        <w:t>6</w:t>
      </w:r>
      <w:r>
        <w:rPr>
          <w:spacing w:val="-48"/>
        </w:rPr>
        <w:t xml:space="preserve"> </w:t>
      </w:r>
      <w:r>
        <w:rPr>
          <w:spacing w:val="11"/>
        </w:rPr>
        <w:t>个月的，考核合格者视为完成当年培训90</w:t>
      </w:r>
      <w:r>
        <w:rPr>
          <w:spacing w:val="-33"/>
        </w:rPr>
        <w:t xml:space="preserve"> </w:t>
      </w:r>
      <w:r>
        <w:rPr>
          <w:spacing w:val="11"/>
        </w:rPr>
        <w:t>学时；超过</w:t>
      </w:r>
      <w:r>
        <w:rPr>
          <w:spacing w:val="-35"/>
        </w:rPr>
        <w:t xml:space="preserve"> </w:t>
      </w:r>
      <w:r>
        <w:rPr>
          <w:spacing w:val="11"/>
        </w:rPr>
        <w:t>1</w:t>
      </w:r>
      <w:r>
        <w:rPr/>
        <w:t xml:space="preserve"> </w:t>
      </w:r>
      <w:r>
        <w:rPr>
          <w:spacing w:val="5"/>
        </w:rPr>
        <w:t>年以上的，考核合格者视为完成外派期间所有年度培训9</w:t>
      </w:r>
      <w:r>
        <w:rPr>
          <w:spacing w:val="4"/>
        </w:rPr>
        <w:t>0</w:t>
      </w:r>
      <w:r>
        <w:rPr>
          <w:spacing w:val="-40"/>
        </w:rPr>
        <w:t xml:space="preserve"> </w:t>
      </w:r>
      <w:r>
        <w:rPr>
          <w:spacing w:val="4"/>
        </w:rPr>
        <w:t>学时。</w:t>
      </w:r>
      <w:r>
        <w:rPr/>
        <w:t xml:space="preserve"> </w:t>
      </w:r>
      <w:r>
        <w:rPr>
          <w:spacing w:val="3"/>
        </w:rPr>
        <w:t>参加专家服务基层相关工作的，现场服务的每天折算</w:t>
      </w:r>
      <w:r>
        <w:rPr>
          <w:spacing w:val="-56"/>
        </w:rPr>
        <w:t xml:space="preserve"> </w:t>
      </w:r>
      <w:r>
        <w:rPr>
          <w:spacing w:val="3"/>
        </w:rPr>
        <w:t>8</w:t>
      </w:r>
      <w:r>
        <w:rPr>
          <w:spacing w:val="-40"/>
        </w:rPr>
        <w:t xml:space="preserve"> </w:t>
      </w:r>
      <w:r>
        <w:rPr>
          <w:spacing w:val="3"/>
        </w:rPr>
        <w:t>学时，线</w:t>
      </w:r>
      <w:r>
        <w:rPr/>
        <w:t xml:space="preserve"> </w:t>
      </w:r>
      <w:r>
        <w:rPr>
          <w:spacing w:val="5"/>
        </w:rPr>
        <w:t>上服务的按实际服务时间折算。参与人才测评专项工作的，每天</w:t>
      </w:r>
      <w:r>
        <w:rPr>
          <w:spacing w:val="3"/>
        </w:rPr>
        <w:t xml:space="preserve"> </w:t>
      </w:r>
      <w:r>
        <w:rPr>
          <w:spacing w:val="6"/>
        </w:rPr>
        <w:t>折算</w:t>
      </w:r>
      <w:r>
        <w:rPr>
          <w:spacing w:val="-62"/>
        </w:rPr>
        <w:t xml:space="preserve"> </w:t>
      </w:r>
      <w:r>
        <w:rPr>
          <w:spacing w:val="6"/>
        </w:rPr>
        <w:t>8</w:t>
      </w:r>
      <w:r>
        <w:rPr>
          <w:spacing w:val="-40"/>
        </w:rPr>
        <w:t xml:space="preserve"> </w:t>
      </w:r>
      <w:r>
        <w:rPr>
          <w:spacing w:val="6"/>
        </w:rPr>
        <w:t>学时，根据实际参与测评工作时长折算。</w:t>
      </w:r>
    </w:p>
    <w:p>
      <w:pPr>
        <w:pStyle w:val="BodyText"/>
        <w:ind w:left="12" w:right="111" w:firstLine="637"/>
        <w:spacing w:before="194" w:line="318" w:lineRule="auto"/>
        <w:rPr/>
      </w:pPr>
      <w:r>
        <w:rPr>
          <w:spacing w:val="4"/>
        </w:rPr>
        <w:t>7.参加全国博士后创新创业大赛获金、银、铜奖的项目，获</w:t>
      </w:r>
      <w:r>
        <w:rPr>
          <w:spacing w:val="15"/>
        </w:rPr>
        <w:t xml:space="preserve"> </w:t>
      </w:r>
      <w:r>
        <w:rPr>
          <w:spacing w:val="19"/>
        </w:rPr>
        <w:t>奖证书排序第一的参赛选手可认定当年度专业科目培训</w:t>
      </w:r>
      <w:r>
        <w:rPr>
          <w:spacing w:val="-39"/>
        </w:rPr>
        <w:t xml:space="preserve"> </w:t>
      </w:r>
      <w:r>
        <w:rPr>
          <w:spacing w:val="19"/>
        </w:rPr>
        <w:t>60</w:t>
      </w:r>
      <w:r>
        <w:rPr>
          <w:spacing w:val="-23"/>
        </w:rPr>
        <w:t xml:space="preserve"> </w:t>
      </w:r>
      <w:r>
        <w:rPr>
          <w:spacing w:val="19"/>
        </w:rPr>
        <w:t>学</w:t>
      </w:r>
      <w:r>
        <w:rPr/>
        <w:t xml:space="preserve"> </w:t>
      </w:r>
      <w:r>
        <w:rPr>
          <w:spacing w:val="8"/>
        </w:rPr>
        <w:t>时、其他参赛选手可认定当年度专业科目培训</w:t>
      </w:r>
      <w:r>
        <w:rPr>
          <w:spacing w:val="-48"/>
        </w:rPr>
        <w:t xml:space="preserve"> </w:t>
      </w:r>
      <w:r>
        <w:rPr>
          <w:spacing w:val="8"/>
        </w:rPr>
        <w:t>30</w:t>
      </w:r>
      <w:r>
        <w:rPr>
          <w:spacing w:val="-35"/>
        </w:rPr>
        <w:t xml:space="preserve"> </w:t>
      </w:r>
      <w:r>
        <w:rPr>
          <w:spacing w:val="8"/>
        </w:rPr>
        <w:t>学时。参加湖</w:t>
      </w:r>
      <w:r>
        <w:rPr/>
        <w:t xml:space="preserve"> </w:t>
      </w:r>
      <w:r>
        <w:rPr>
          <w:spacing w:val="5"/>
        </w:rPr>
        <w:t>南省博士后创新创业大赛、留学回国人员创新创业大赛获金奖的</w:t>
      </w:r>
      <w:r>
        <w:rPr>
          <w:spacing w:val="2"/>
        </w:rPr>
        <w:t xml:space="preserve"> </w:t>
      </w:r>
      <w:r>
        <w:rPr>
          <w:spacing w:val="5"/>
        </w:rPr>
        <w:t>项目，获奖证书排序第一的参赛选手可认定当年度专业科目培训</w:t>
      </w:r>
    </w:p>
    <w:p>
      <w:pPr>
        <w:pStyle w:val="BodyText"/>
        <w:ind w:left="11" w:right="111" w:hanging="8"/>
        <w:spacing w:before="187" w:line="285" w:lineRule="auto"/>
        <w:rPr/>
      </w:pPr>
      <w:r>
        <w:rPr>
          <w:spacing w:val="4"/>
        </w:rPr>
        <w:t>60</w:t>
      </w:r>
      <w:r>
        <w:rPr>
          <w:spacing w:val="-23"/>
        </w:rPr>
        <w:t xml:space="preserve"> </w:t>
      </w:r>
      <w:r>
        <w:rPr>
          <w:spacing w:val="4"/>
        </w:rPr>
        <w:t>学时、其他参赛选手可认定当年度专业科目培训</w:t>
      </w:r>
      <w:r>
        <w:rPr>
          <w:spacing w:val="-58"/>
        </w:rPr>
        <w:t xml:space="preserve"> </w:t>
      </w:r>
      <w:r>
        <w:rPr>
          <w:spacing w:val="4"/>
        </w:rPr>
        <w:t>30</w:t>
      </w:r>
      <w:r>
        <w:rPr>
          <w:spacing w:val="-41"/>
        </w:rPr>
        <w:t xml:space="preserve"> </w:t>
      </w:r>
      <w:r>
        <w:rPr>
          <w:spacing w:val="4"/>
        </w:rPr>
        <w:t>学时；获</w:t>
      </w:r>
      <w:r>
        <w:rPr/>
        <w:t xml:space="preserve"> </w:t>
      </w:r>
      <w:r>
        <w:rPr>
          <w:spacing w:val="5"/>
        </w:rPr>
        <w:t>银奖、铜奖的项目，获奖证书排序第一的参赛选手可认定当年度</w:t>
      </w:r>
    </w:p>
    <w:p>
      <w:pPr>
        <w:spacing w:line="285" w:lineRule="auto"/>
        <w:sectPr>
          <w:footerReference w:type="default" r:id="rId8"/>
          <w:pgSz w:w="11906" w:h="16838"/>
          <w:pgMar w:top="1431" w:right="1361" w:bottom="1761" w:left="1596" w:header="0" w:footer="1430" w:gutter="0"/>
        </w:sectPr>
        <w:rPr/>
      </w:pPr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pStyle w:val="BodyText"/>
        <w:ind w:left="6" w:right="88" w:firstLine="1"/>
        <w:spacing w:before="101" w:line="340" w:lineRule="auto"/>
        <w:rPr/>
      </w:pPr>
      <w:r>
        <w:rPr>
          <w:spacing w:val="8"/>
        </w:rPr>
        <w:t>专业科目培训</w:t>
      </w:r>
      <w:r>
        <w:rPr>
          <w:spacing w:val="-48"/>
        </w:rPr>
        <w:t xml:space="preserve"> </w:t>
      </w:r>
      <w:r>
        <w:rPr>
          <w:spacing w:val="8"/>
        </w:rPr>
        <w:t>30</w:t>
      </w:r>
      <w:r>
        <w:rPr>
          <w:spacing w:val="-38"/>
        </w:rPr>
        <w:t xml:space="preserve"> </w:t>
      </w:r>
      <w:r>
        <w:rPr>
          <w:spacing w:val="8"/>
        </w:rPr>
        <w:t>学时、其他参赛选手可认定当年度专业科目培</w:t>
      </w:r>
      <w:r>
        <w:rPr/>
        <w:t xml:space="preserve"> </w:t>
      </w:r>
      <w:r>
        <w:rPr>
          <w:spacing w:val="-10"/>
        </w:rPr>
        <w:t>训</w:t>
      </w:r>
      <w:r>
        <w:rPr>
          <w:spacing w:val="-37"/>
        </w:rPr>
        <w:t xml:space="preserve"> </w:t>
      </w:r>
      <w:r>
        <w:rPr>
          <w:spacing w:val="-10"/>
        </w:rPr>
        <w:t>10</w:t>
      </w:r>
      <w:r>
        <w:rPr>
          <w:spacing w:val="-37"/>
        </w:rPr>
        <w:t xml:space="preserve"> </w:t>
      </w:r>
      <w:r>
        <w:rPr>
          <w:spacing w:val="-10"/>
        </w:rPr>
        <w:t>学时。</w:t>
      </w:r>
    </w:p>
    <w:p>
      <w:pPr>
        <w:pStyle w:val="BodyText"/>
        <w:ind w:left="9" w:right="89" w:firstLine="625"/>
        <w:spacing w:line="284" w:lineRule="auto"/>
        <w:rPr/>
      </w:pPr>
      <w:r>
        <w:rPr>
          <w:spacing w:val="5"/>
        </w:rPr>
        <w:t>8.参加国家教育行政主管部门承认的学历（学位</w:t>
      </w:r>
      <w:r>
        <w:rPr>
          <w:spacing w:val="4"/>
        </w:rPr>
        <w:t>）教育，当</w:t>
      </w:r>
      <w:r>
        <w:rPr/>
        <w:t xml:space="preserve"> </w:t>
      </w:r>
      <w:r>
        <w:rPr>
          <w:spacing w:val="6"/>
        </w:rPr>
        <w:t>年度通过一门学习课程或考核的，可折算专业科目</w:t>
      </w:r>
      <w:r>
        <w:rPr>
          <w:spacing w:val="-52"/>
        </w:rPr>
        <w:t xml:space="preserve"> </w:t>
      </w:r>
      <w:r>
        <w:rPr>
          <w:spacing w:val="6"/>
        </w:rPr>
        <w:t>30</w:t>
      </w:r>
      <w:r>
        <w:rPr>
          <w:spacing w:val="-38"/>
        </w:rPr>
        <w:t xml:space="preserve"> </w:t>
      </w:r>
      <w:r>
        <w:rPr>
          <w:spacing w:val="6"/>
        </w:rPr>
        <w:t>学时。</w:t>
      </w:r>
    </w:p>
    <w:p>
      <w:pPr>
        <w:pStyle w:val="BodyText"/>
        <w:ind w:right="88" w:firstLine="635"/>
        <w:spacing w:before="189" w:line="303" w:lineRule="auto"/>
        <w:rPr/>
      </w:pPr>
      <w:r>
        <w:rPr>
          <w:spacing w:val="5"/>
        </w:rPr>
        <w:t>9.参加专业技术人员职业资格考试，当年度通过一</w:t>
      </w:r>
      <w:r>
        <w:rPr>
          <w:spacing w:val="4"/>
        </w:rPr>
        <w:t>门考试课</w:t>
      </w:r>
      <w:r>
        <w:rPr/>
        <w:t xml:space="preserve"> </w:t>
      </w:r>
      <w:r>
        <w:rPr>
          <w:spacing w:val="8"/>
        </w:rPr>
        <w:t>程的，可折算专业科目</w:t>
      </w:r>
      <w:r>
        <w:rPr>
          <w:spacing w:val="-41"/>
        </w:rPr>
        <w:t xml:space="preserve"> </w:t>
      </w:r>
      <w:r>
        <w:rPr>
          <w:spacing w:val="8"/>
        </w:rPr>
        <w:t>30</w:t>
      </w:r>
      <w:r>
        <w:rPr>
          <w:spacing w:val="-37"/>
        </w:rPr>
        <w:t xml:space="preserve"> </w:t>
      </w:r>
      <w:r>
        <w:rPr>
          <w:spacing w:val="8"/>
        </w:rPr>
        <w:t>学时。参加数字技术应用能力水平考</w:t>
      </w:r>
      <w:r>
        <w:rPr/>
        <w:t xml:space="preserve"> </w:t>
      </w:r>
      <w:r>
        <w:rPr>
          <w:spacing w:val="5"/>
        </w:rPr>
        <w:t>试合格的，每个科目折算专业科目</w:t>
      </w:r>
      <w:r>
        <w:rPr>
          <w:spacing w:val="-50"/>
        </w:rPr>
        <w:t xml:space="preserve"> </w:t>
      </w:r>
      <w:r>
        <w:rPr>
          <w:spacing w:val="5"/>
        </w:rPr>
        <w:t>30</w:t>
      </w:r>
      <w:r>
        <w:rPr>
          <w:spacing w:val="-40"/>
        </w:rPr>
        <w:t xml:space="preserve"> </w:t>
      </w:r>
      <w:r>
        <w:rPr>
          <w:spacing w:val="5"/>
        </w:rPr>
        <w:t>学时。</w:t>
      </w:r>
    </w:p>
    <w:p>
      <w:pPr>
        <w:pStyle w:val="BodyText"/>
        <w:ind w:left="1" w:right="88" w:firstLine="656"/>
        <w:spacing w:before="192" w:line="303" w:lineRule="auto"/>
        <w:rPr/>
      </w:pPr>
      <w:r>
        <w:rPr>
          <w:spacing w:val="5"/>
        </w:rPr>
        <w:t>10.参加海外交换（交流</w:t>
      </w:r>
      <w:r>
        <w:rPr>
          <w:spacing w:val="34"/>
        </w:rPr>
        <w:t>），</w:t>
      </w:r>
      <w:r>
        <w:rPr>
          <w:spacing w:val="5"/>
        </w:rPr>
        <w:t>时间</w:t>
      </w:r>
      <w:r>
        <w:rPr>
          <w:spacing w:val="-40"/>
        </w:rPr>
        <w:t xml:space="preserve"> </w:t>
      </w:r>
      <w:r>
        <w:rPr>
          <w:spacing w:val="5"/>
        </w:rPr>
        <w:t>1</w:t>
      </w:r>
      <w:r>
        <w:rPr>
          <w:spacing w:val="-45"/>
        </w:rPr>
        <w:t xml:space="preserve"> </w:t>
      </w:r>
      <w:r>
        <w:rPr>
          <w:spacing w:val="5"/>
        </w:rPr>
        <w:t>年以上的，考核合格者</w:t>
      </w:r>
      <w:r>
        <w:rPr/>
        <w:t xml:space="preserve"> </w:t>
      </w:r>
      <w:r>
        <w:rPr>
          <w:spacing w:val="9"/>
        </w:rPr>
        <w:t>视为完成当年培训90</w:t>
      </w:r>
      <w:r>
        <w:rPr>
          <w:spacing w:val="-35"/>
        </w:rPr>
        <w:t xml:space="preserve"> </w:t>
      </w:r>
      <w:r>
        <w:rPr>
          <w:spacing w:val="9"/>
        </w:rPr>
        <w:t>学时。参加离岗创业，时间</w:t>
      </w:r>
      <w:r>
        <w:rPr>
          <w:spacing w:val="-39"/>
        </w:rPr>
        <w:t xml:space="preserve"> </w:t>
      </w:r>
      <w:r>
        <w:rPr>
          <w:spacing w:val="9"/>
        </w:rPr>
        <w:t>1</w:t>
      </w:r>
      <w:r>
        <w:rPr>
          <w:spacing w:val="-45"/>
        </w:rPr>
        <w:t xml:space="preserve"> </w:t>
      </w:r>
      <w:r>
        <w:rPr>
          <w:spacing w:val="9"/>
        </w:rPr>
        <w:t>年以上的，</w:t>
      </w:r>
      <w:r>
        <w:rPr/>
        <w:t xml:space="preserve"> </w:t>
      </w:r>
      <w:r>
        <w:rPr>
          <w:spacing w:val="10"/>
        </w:rPr>
        <w:t>考核合格者视为完成当年培训90</w:t>
      </w:r>
      <w:r>
        <w:rPr>
          <w:spacing w:val="-35"/>
        </w:rPr>
        <w:t xml:space="preserve"> </w:t>
      </w:r>
      <w:r>
        <w:rPr>
          <w:spacing w:val="10"/>
        </w:rPr>
        <w:t>学时。</w:t>
      </w:r>
    </w:p>
    <w:p>
      <w:pPr>
        <w:pStyle w:val="BodyText"/>
        <w:ind w:left="4" w:right="89" w:firstLine="653"/>
        <w:spacing w:before="188" w:line="284" w:lineRule="auto"/>
        <w:rPr/>
      </w:pPr>
      <w:r>
        <w:rPr>
          <w:spacing w:val="10"/>
        </w:rPr>
        <w:t>11.参加国际、国家级技能大赛，可折算</w:t>
      </w:r>
      <w:r>
        <w:rPr>
          <w:spacing w:val="9"/>
        </w:rPr>
        <w:t>专业科目学时，获</w:t>
      </w:r>
      <w:r>
        <w:rPr/>
        <w:t xml:space="preserve"> </w:t>
      </w:r>
      <w:r>
        <w:rPr>
          <w:spacing w:val="2"/>
        </w:rPr>
        <w:t>得金奖认定</w:t>
      </w:r>
      <w:r>
        <w:rPr>
          <w:spacing w:val="-49"/>
        </w:rPr>
        <w:t xml:space="preserve"> </w:t>
      </w:r>
      <w:r>
        <w:rPr>
          <w:spacing w:val="2"/>
        </w:rPr>
        <w:t>60</w:t>
      </w:r>
      <w:r>
        <w:rPr>
          <w:spacing w:val="-38"/>
        </w:rPr>
        <w:t xml:space="preserve"> </w:t>
      </w:r>
      <w:r>
        <w:rPr>
          <w:spacing w:val="2"/>
        </w:rPr>
        <w:t>学时、银奖认定</w:t>
      </w:r>
      <w:r>
        <w:rPr>
          <w:spacing w:val="-64"/>
        </w:rPr>
        <w:t xml:space="preserve"> </w:t>
      </w:r>
      <w:r>
        <w:rPr>
          <w:spacing w:val="2"/>
        </w:rPr>
        <w:t>40</w:t>
      </w:r>
      <w:r>
        <w:rPr>
          <w:spacing w:val="-41"/>
        </w:rPr>
        <w:t xml:space="preserve"> </w:t>
      </w:r>
      <w:r>
        <w:rPr>
          <w:spacing w:val="2"/>
        </w:rPr>
        <w:t>学时、铜奖认定</w:t>
      </w:r>
      <w:r>
        <w:rPr>
          <w:spacing w:val="-59"/>
        </w:rPr>
        <w:t xml:space="preserve"> </w:t>
      </w:r>
      <w:r>
        <w:rPr>
          <w:spacing w:val="2"/>
        </w:rPr>
        <w:t>20</w:t>
      </w:r>
      <w:r>
        <w:rPr>
          <w:spacing w:val="-38"/>
        </w:rPr>
        <w:t xml:space="preserve"> </w:t>
      </w:r>
      <w:r>
        <w:rPr>
          <w:spacing w:val="2"/>
        </w:rPr>
        <w:t>学时。</w:t>
      </w:r>
    </w:p>
    <w:p>
      <w:pPr>
        <w:pStyle w:val="BodyText"/>
        <w:ind w:left="9" w:right="89" w:firstLine="648"/>
        <w:spacing w:before="191" w:line="284" w:lineRule="auto"/>
        <w:rPr/>
      </w:pPr>
      <w:r>
        <w:rPr>
          <w:spacing w:val="10"/>
        </w:rPr>
        <w:t>12.参加省级技能大赛，可折算专业科目</w:t>
      </w:r>
      <w:r>
        <w:rPr>
          <w:spacing w:val="9"/>
        </w:rPr>
        <w:t>学时，获得金奖认</w:t>
      </w:r>
      <w:r>
        <w:rPr/>
        <w:t xml:space="preserve"> </w:t>
      </w:r>
      <w:r>
        <w:rPr/>
        <w:t>定</w:t>
      </w:r>
      <w:r>
        <w:rPr>
          <w:spacing w:val="-62"/>
        </w:rPr>
        <w:t xml:space="preserve"> </w:t>
      </w:r>
      <w:r>
        <w:rPr/>
        <w:t>40</w:t>
      </w:r>
      <w:r>
        <w:rPr>
          <w:spacing w:val="-38"/>
        </w:rPr>
        <w:t xml:space="preserve"> </w:t>
      </w:r>
      <w:r>
        <w:rPr/>
        <w:t>学时、银奖认定</w:t>
      </w:r>
      <w:r>
        <w:rPr>
          <w:spacing w:val="-62"/>
        </w:rPr>
        <w:t xml:space="preserve"> </w:t>
      </w:r>
      <w:r>
        <w:rPr/>
        <w:t>20</w:t>
      </w:r>
      <w:r>
        <w:rPr>
          <w:spacing w:val="-38"/>
        </w:rPr>
        <w:t xml:space="preserve"> </w:t>
      </w:r>
      <w:r>
        <w:rPr/>
        <w:t>学时、铜奖认定</w:t>
      </w:r>
      <w:r>
        <w:rPr>
          <w:spacing w:val="-40"/>
        </w:rPr>
        <w:t xml:space="preserve"> </w:t>
      </w:r>
      <w:r>
        <w:rPr/>
        <w:t>10</w:t>
      </w:r>
      <w:r>
        <w:rPr>
          <w:spacing w:val="-40"/>
        </w:rPr>
        <w:t xml:space="preserve"> </w:t>
      </w:r>
      <w:r>
        <w:rPr/>
        <w:t>学时。</w:t>
      </w:r>
    </w:p>
    <w:p>
      <w:pPr>
        <w:pStyle w:val="BodyText"/>
        <w:ind w:left="9" w:right="86" w:firstLine="648"/>
        <w:spacing w:before="186" w:line="284" w:lineRule="auto"/>
        <w:outlineLvl w:val="0"/>
        <w:rPr/>
      </w:pPr>
      <w:r>
        <w:rPr>
          <w:spacing w:val="10"/>
        </w:rPr>
        <w:t>13.基层（乡镇、街道）事业单位工作人员</w:t>
      </w:r>
      <w:r>
        <w:rPr>
          <w:spacing w:val="9"/>
        </w:rPr>
        <w:t>（含一年内有半</w:t>
      </w:r>
      <w:r>
        <w:rPr/>
        <w:t xml:space="preserve"> </w:t>
      </w:r>
      <w:r>
        <w:rPr>
          <w:spacing w:val="5"/>
        </w:rPr>
        <w:t>年以上时间工作地点在基层的县以上事业单位工作人员）承</w:t>
      </w:r>
      <w:r>
        <w:rPr>
          <w:spacing w:val="4"/>
        </w:rPr>
        <w:t>担或</w:t>
      </w:r>
    </w:p>
    <w:p>
      <w:pPr>
        <w:pStyle w:val="BodyText"/>
        <w:ind w:left="5" w:hanging="2"/>
        <w:spacing w:before="191" w:line="341" w:lineRule="auto"/>
        <w:rPr/>
      </w:pPr>
      <w:r>
        <w:rPr>
          <w:spacing w:val="8"/>
        </w:rPr>
        <w:t>直接参与的工作，受到省、市、县人民政府（含行业主管部门）</w:t>
      </w:r>
      <w:r>
        <w:rPr>
          <w:spacing w:val="7"/>
        </w:rPr>
        <w:t xml:space="preserve"> </w:t>
      </w:r>
      <w:r>
        <w:rPr>
          <w:spacing w:val="2"/>
        </w:rPr>
        <w:t>表彰表扬，分别认定专业科目培训</w:t>
      </w:r>
      <w:r>
        <w:rPr>
          <w:spacing w:val="-47"/>
        </w:rPr>
        <w:t xml:space="preserve"> </w:t>
      </w:r>
      <w:r>
        <w:rPr>
          <w:spacing w:val="2"/>
        </w:rPr>
        <w:t>60</w:t>
      </w:r>
      <w:r>
        <w:rPr>
          <w:spacing w:val="-40"/>
        </w:rPr>
        <w:t xml:space="preserve"> </w:t>
      </w:r>
      <w:r>
        <w:rPr>
          <w:spacing w:val="2"/>
        </w:rPr>
        <w:t>学时、30</w:t>
      </w:r>
      <w:r>
        <w:rPr>
          <w:spacing w:val="-38"/>
        </w:rPr>
        <w:t xml:space="preserve"> </w:t>
      </w:r>
      <w:r>
        <w:rPr>
          <w:spacing w:val="2"/>
        </w:rPr>
        <w:t>学时、10</w:t>
      </w:r>
      <w:r>
        <w:rPr>
          <w:spacing w:val="-38"/>
        </w:rPr>
        <w:t xml:space="preserve"> </w:t>
      </w:r>
      <w:r>
        <w:rPr>
          <w:spacing w:val="2"/>
        </w:rPr>
        <w:t>学时。</w:t>
      </w:r>
    </w:p>
    <w:p>
      <w:pPr>
        <w:spacing w:line="341" w:lineRule="auto"/>
        <w:sectPr>
          <w:footerReference w:type="default" r:id="rId9"/>
          <w:pgSz w:w="11906" w:h="16838"/>
          <w:pgMar w:top="1431" w:right="1385" w:bottom="1761" w:left="1603" w:header="0" w:footer="1430" w:gutter="0"/>
        </w:sectPr>
        <w:rPr/>
      </w:pPr>
    </w:p>
    <w:p>
      <w:pPr>
        <w:spacing w:line="322" w:lineRule="auto"/>
        <w:rPr>
          <w:rFonts w:ascii="Arial"/>
          <w:sz w:val="21"/>
        </w:rPr>
      </w:pPr>
      <w:r/>
    </w:p>
    <w:p>
      <w:pPr>
        <w:spacing w:line="322" w:lineRule="auto"/>
        <w:rPr>
          <w:rFonts w:ascii="Arial"/>
          <w:sz w:val="21"/>
        </w:rPr>
      </w:pPr>
      <w:r/>
    </w:p>
    <w:p>
      <w:pPr>
        <w:ind w:left="899"/>
        <w:spacing w:before="101" w:line="230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4"/>
        </w:rPr>
        <w:t>附件</w:t>
      </w:r>
      <w:r>
        <w:rPr>
          <w:rFonts w:ascii="SimHei" w:hAnsi="SimHei" w:eastAsia="SimHei" w:cs="SimHei"/>
          <w:sz w:val="31"/>
          <w:szCs w:val="31"/>
          <w:spacing w:val="-6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4"/>
        </w:rPr>
        <w:t>2</w:t>
      </w:r>
    </w:p>
    <w:p>
      <w:pPr>
        <w:spacing w:line="467" w:lineRule="auto"/>
        <w:rPr>
          <w:rFonts w:ascii="Arial"/>
          <w:sz w:val="21"/>
        </w:rPr>
      </w:pPr>
      <w:r/>
    </w:p>
    <w:p>
      <w:pPr>
        <w:ind w:left="3711"/>
        <w:spacing w:before="160" w:line="214" w:lineRule="auto"/>
        <w:rPr>
          <w:rFonts w:ascii="FZXiaoBiaoSong-B05S" w:hAnsi="FZXiaoBiaoSong-B05S" w:eastAsia="FZXiaoBiaoSong-B05S" w:cs="FZXiaoBiaoSong-B05S"/>
          <w:sz w:val="43"/>
          <w:szCs w:val="43"/>
        </w:rPr>
      </w:pPr>
      <w:r>
        <w:rPr>
          <w:rFonts w:ascii="FZXiaoBiaoSong-B05S" w:hAnsi="FZXiaoBiaoSong-B05S" w:eastAsia="FZXiaoBiaoSong-B05S" w:cs="FZXiaoBiaoSong-B05S"/>
          <w:sz w:val="43"/>
          <w:szCs w:val="43"/>
          <w:spacing w:val="9"/>
        </w:rPr>
        <w:t>事业单位工作人员</w:t>
      </w:r>
      <w:r>
        <w:rPr>
          <w:rFonts w:ascii="FZXiaoBiaoSong-B05S" w:hAnsi="FZXiaoBiaoSong-B05S" w:eastAsia="FZXiaoBiaoSong-B05S" w:cs="FZXiaoBiaoSong-B05S"/>
          <w:sz w:val="43"/>
          <w:szCs w:val="43"/>
          <w:u w:val="single" w:color="auto"/>
          <w:spacing w:val="9"/>
        </w:rPr>
        <w:t xml:space="preserve">    </w:t>
      </w:r>
      <w:r>
        <w:rPr>
          <w:rFonts w:ascii="FZXiaoBiaoSong-B05S" w:hAnsi="FZXiaoBiaoSong-B05S" w:eastAsia="FZXiaoBiaoSong-B05S" w:cs="FZXiaoBiaoSong-B05S"/>
          <w:sz w:val="43"/>
          <w:szCs w:val="43"/>
          <w:spacing w:val="-83"/>
        </w:rPr>
        <w:t xml:space="preserve"> </w:t>
      </w:r>
      <w:r>
        <w:rPr>
          <w:rFonts w:ascii="FZXiaoBiaoSong-B05S" w:hAnsi="FZXiaoBiaoSong-B05S" w:eastAsia="FZXiaoBiaoSong-B05S" w:cs="FZXiaoBiaoSong-B05S"/>
          <w:sz w:val="43"/>
          <w:szCs w:val="43"/>
          <w:spacing w:val="9"/>
        </w:rPr>
        <w:t>年度学时登记表</w:t>
      </w:r>
    </w:p>
    <w:p>
      <w:pPr>
        <w:pStyle w:val="BodyText"/>
        <w:ind w:left="893"/>
        <w:spacing w:before="157" w:line="228" w:lineRule="auto"/>
        <w:rPr>
          <w:sz w:val="27"/>
          <w:szCs w:val="27"/>
        </w:rPr>
      </w:pPr>
      <w:r>
        <w:rPr>
          <w:sz w:val="27"/>
          <w:szCs w:val="27"/>
          <w:spacing w:val="3"/>
        </w:rPr>
        <w:t>单位名称：</w:t>
      </w:r>
    </w:p>
    <w:p>
      <w:pPr>
        <w:spacing w:line="27" w:lineRule="exact"/>
        <w:rPr/>
      </w:pPr>
      <w:r/>
    </w:p>
    <w:tbl>
      <w:tblPr>
        <w:tblStyle w:val="TableNormal"/>
        <w:tblW w:w="14488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334"/>
        <w:gridCol w:w="2367"/>
        <w:gridCol w:w="2116"/>
        <w:gridCol w:w="1678"/>
        <w:gridCol w:w="1675"/>
        <w:gridCol w:w="1849"/>
        <w:gridCol w:w="1932"/>
        <w:gridCol w:w="1537"/>
      </w:tblGrid>
      <w:tr>
        <w:trPr>
          <w:trHeight w:val="799" w:hRule="atLeast"/>
        </w:trPr>
        <w:tc>
          <w:tcPr>
            <w:tcW w:w="1334" w:type="dxa"/>
            <w:vAlign w:val="top"/>
          </w:tcPr>
          <w:p>
            <w:pPr>
              <w:pStyle w:val="TableText"/>
              <w:spacing w:line="250" w:lineRule="auto"/>
              <w:rPr/>
            </w:pPr>
            <w:r/>
          </w:p>
          <w:p>
            <w:pPr>
              <w:ind w:left="434"/>
              <w:spacing w:before="74" w:line="230" w:lineRule="auto"/>
              <w:rPr>
                <w:rFonts w:ascii="SimHei" w:hAnsi="SimHei" w:eastAsia="SimHei" w:cs="SimHei"/>
                <w:sz w:val="23"/>
                <w:szCs w:val="23"/>
              </w:rPr>
            </w:pPr>
            <w:r>
              <w:rPr>
                <w:rFonts w:ascii="SimHei" w:hAnsi="SimHei" w:eastAsia="SimHei" w:cs="SimHei"/>
                <w:sz w:val="23"/>
                <w:szCs w:val="23"/>
                <w:spacing w:val="5"/>
              </w:rPr>
              <w:t>姓名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spacing w:line="249" w:lineRule="auto"/>
              <w:rPr/>
            </w:pPr>
            <w:r/>
          </w:p>
          <w:p>
            <w:pPr>
              <w:ind w:left="592"/>
              <w:spacing w:before="75" w:line="229" w:lineRule="auto"/>
              <w:rPr>
                <w:rFonts w:ascii="SimHei" w:hAnsi="SimHei" w:eastAsia="SimHei" w:cs="SimHei"/>
                <w:sz w:val="23"/>
                <w:szCs w:val="23"/>
              </w:rPr>
            </w:pPr>
            <w:r>
              <w:rPr>
                <w:rFonts w:ascii="SimHei" w:hAnsi="SimHei" w:eastAsia="SimHei" w:cs="SimHei"/>
                <w:sz w:val="23"/>
                <w:szCs w:val="23"/>
                <w:spacing w:val="7"/>
              </w:rPr>
              <w:t>身份证号码</w:t>
            </w:r>
          </w:p>
        </w:tc>
        <w:tc>
          <w:tcPr>
            <w:tcW w:w="2116" w:type="dxa"/>
            <w:vAlign w:val="top"/>
          </w:tcPr>
          <w:p>
            <w:pPr>
              <w:pStyle w:val="TableText"/>
              <w:spacing w:line="249" w:lineRule="auto"/>
              <w:rPr/>
            </w:pPr>
            <w:r/>
          </w:p>
          <w:p>
            <w:pPr>
              <w:ind w:left="342"/>
              <w:spacing w:before="74" w:line="230" w:lineRule="auto"/>
              <w:rPr>
                <w:rFonts w:ascii="SimHei" w:hAnsi="SimHei" w:eastAsia="SimHei" w:cs="SimHei"/>
                <w:sz w:val="23"/>
                <w:szCs w:val="23"/>
              </w:rPr>
            </w:pPr>
            <w:r>
              <w:rPr>
                <w:rFonts w:ascii="SimHei" w:hAnsi="SimHei" w:eastAsia="SimHei" w:cs="SimHei"/>
                <w:sz w:val="23"/>
                <w:szCs w:val="23"/>
                <w:spacing w:val="8"/>
              </w:rPr>
              <w:t>培训项目名称</w:t>
            </w:r>
          </w:p>
        </w:tc>
        <w:tc>
          <w:tcPr>
            <w:tcW w:w="1678" w:type="dxa"/>
            <w:vAlign w:val="top"/>
          </w:tcPr>
          <w:p>
            <w:pPr>
              <w:pStyle w:val="TableText"/>
              <w:spacing w:line="249" w:lineRule="auto"/>
              <w:rPr/>
            </w:pPr>
            <w:r/>
          </w:p>
          <w:p>
            <w:pPr>
              <w:ind w:left="364"/>
              <w:spacing w:before="75" w:line="229" w:lineRule="auto"/>
              <w:rPr>
                <w:rFonts w:ascii="SimHei" w:hAnsi="SimHei" w:eastAsia="SimHei" w:cs="SimHei"/>
                <w:sz w:val="23"/>
                <w:szCs w:val="23"/>
              </w:rPr>
            </w:pPr>
            <w:r>
              <w:rPr>
                <w:rFonts w:ascii="SimHei" w:hAnsi="SimHei" w:eastAsia="SimHei" w:cs="SimHei"/>
                <w:sz w:val="23"/>
                <w:szCs w:val="23"/>
                <w:spacing w:val="7"/>
              </w:rPr>
              <w:t>培训方式</w:t>
            </w:r>
          </w:p>
        </w:tc>
        <w:tc>
          <w:tcPr>
            <w:tcW w:w="1675" w:type="dxa"/>
            <w:vAlign w:val="top"/>
          </w:tcPr>
          <w:p>
            <w:pPr>
              <w:pStyle w:val="TableText"/>
              <w:spacing w:line="249" w:lineRule="auto"/>
              <w:rPr/>
            </w:pPr>
            <w:r/>
          </w:p>
          <w:p>
            <w:pPr>
              <w:ind w:left="361"/>
              <w:spacing w:before="75" w:line="231" w:lineRule="auto"/>
              <w:rPr>
                <w:rFonts w:ascii="SimHei" w:hAnsi="SimHei" w:eastAsia="SimHei" w:cs="SimHei"/>
                <w:sz w:val="23"/>
                <w:szCs w:val="23"/>
              </w:rPr>
            </w:pPr>
            <w:r>
              <w:rPr>
                <w:rFonts w:ascii="SimHei" w:hAnsi="SimHei" w:eastAsia="SimHei" w:cs="SimHei"/>
                <w:sz w:val="23"/>
                <w:szCs w:val="23"/>
                <w:spacing w:val="7"/>
              </w:rPr>
              <w:t>培训机构</w:t>
            </w:r>
          </w:p>
        </w:tc>
        <w:tc>
          <w:tcPr>
            <w:tcW w:w="1849" w:type="dxa"/>
            <w:vAlign w:val="top"/>
          </w:tcPr>
          <w:p>
            <w:pPr>
              <w:pStyle w:val="TableText"/>
              <w:spacing w:line="249" w:lineRule="auto"/>
              <w:rPr/>
            </w:pPr>
            <w:r/>
          </w:p>
          <w:p>
            <w:pPr>
              <w:ind w:left="211"/>
              <w:spacing w:before="75" w:line="229" w:lineRule="auto"/>
              <w:rPr>
                <w:rFonts w:ascii="SimHei" w:hAnsi="SimHei" w:eastAsia="SimHei" w:cs="SimHei"/>
                <w:sz w:val="23"/>
                <w:szCs w:val="23"/>
              </w:rPr>
            </w:pPr>
            <w:r>
              <w:rPr>
                <w:rFonts w:ascii="SimHei" w:hAnsi="SimHei" w:eastAsia="SimHei" w:cs="SimHei"/>
                <w:sz w:val="23"/>
                <w:szCs w:val="23"/>
                <w:spacing w:val="8"/>
              </w:rPr>
              <w:t>考试考核情况</w:t>
            </w:r>
          </w:p>
        </w:tc>
        <w:tc>
          <w:tcPr>
            <w:tcW w:w="1932" w:type="dxa"/>
            <w:vAlign w:val="top"/>
          </w:tcPr>
          <w:p>
            <w:pPr>
              <w:pStyle w:val="TableText"/>
              <w:spacing w:line="249" w:lineRule="auto"/>
              <w:rPr/>
            </w:pPr>
            <w:r/>
          </w:p>
          <w:p>
            <w:pPr>
              <w:ind w:left="493"/>
              <w:spacing w:before="75" w:line="229" w:lineRule="auto"/>
              <w:rPr>
                <w:rFonts w:ascii="SimHei" w:hAnsi="SimHei" w:eastAsia="SimHei" w:cs="SimHei"/>
                <w:sz w:val="23"/>
                <w:szCs w:val="23"/>
              </w:rPr>
            </w:pPr>
            <w:r>
              <w:rPr>
                <w:rFonts w:ascii="SimHei" w:hAnsi="SimHei" w:eastAsia="SimHei" w:cs="SimHei"/>
                <w:sz w:val="23"/>
                <w:szCs w:val="23"/>
                <w:spacing w:val="7"/>
              </w:rPr>
              <w:t>培训学时</w:t>
            </w:r>
          </w:p>
        </w:tc>
        <w:tc>
          <w:tcPr>
            <w:tcW w:w="1537" w:type="dxa"/>
            <w:vAlign w:val="top"/>
          </w:tcPr>
          <w:p>
            <w:pPr>
              <w:pStyle w:val="TableText"/>
              <w:spacing w:line="250" w:lineRule="auto"/>
              <w:rPr/>
            </w:pPr>
            <w:r/>
          </w:p>
          <w:p>
            <w:pPr>
              <w:ind w:left="421"/>
              <w:spacing w:before="74" w:line="230" w:lineRule="auto"/>
              <w:rPr>
                <w:rFonts w:ascii="SimHei" w:hAnsi="SimHei" w:eastAsia="SimHei" w:cs="SimHei"/>
                <w:sz w:val="23"/>
                <w:szCs w:val="23"/>
              </w:rPr>
            </w:pPr>
            <w:r>
              <w:rPr>
                <w:rFonts w:ascii="SimHei" w:hAnsi="SimHei" w:eastAsia="SimHei" w:cs="SimHei"/>
                <w:sz w:val="23"/>
                <w:szCs w:val="23"/>
                <w:spacing w:val="4"/>
              </w:rPr>
              <w:t>审核人</w:t>
            </w:r>
          </w:p>
        </w:tc>
      </w:tr>
      <w:tr>
        <w:trPr>
          <w:trHeight w:val="604" w:hRule="atLeast"/>
        </w:trPr>
        <w:tc>
          <w:tcPr>
            <w:tcW w:w="13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1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3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604" w:hRule="atLeast"/>
        </w:trPr>
        <w:tc>
          <w:tcPr>
            <w:tcW w:w="13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1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3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605" w:hRule="atLeast"/>
        </w:trPr>
        <w:tc>
          <w:tcPr>
            <w:tcW w:w="13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1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3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604" w:hRule="atLeast"/>
        </w:trPr>
        <w:tc>
          <w:tcPr>
            <w:tcW w:w="13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1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3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604" w:hRule="atLeast"/>
        </w:trPr>
        <w:tc>
          <w:tcPr>
            <w:tcW w:w="13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1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3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889" w:hRule="atLeast"/>
        </w:trPr>
        <w:tc>
          <w:tcPr>
            <w:tcW w:w="1334" w:type="dxa"/>
            <w:vAlign w:val="top"/>
          </w:tcPr>
          <w:p>
            <w:pPr>
              <w:ind w:left="196"/>
              <w:spacing w:before="150" w:line="230" w:lineRule="auto"/>
              <w:rPr>
                <w:rFonts w:ascii="SimHei" w:hAnsi="SimHei" w:eastAsia="SimHei" w:cs="SimHei"/>
                <w:sz w:val="23"/>
                <w:szCs w:val="23"/>
              </w:rPr>
            </w:pPr>
            <w:r>
              <w:rPr>
                <w:rFonts w:ascii="SimHei" w:hAnsi="SimHei" w:eastAsia="SimHei" w:cs="SimHei"/>
                <w:sz w:val="23"/>
                <w:szCs w:val="23"/>
                <w:spacing w:val="7"/>
              </w:rPr>
              <w:t>公共科目</w:t>
            </w:r>
          </w:p>
          <w:p>
            <w:pPr>
              <w:ind w:left="193"/>
              <w:spacing w:before="154" w:line="229" w:lineRule="auto"/>
              <w:rPr>
                <w:rFonts w:ascii="SimHei" w:hAnsi="SimHei" w:eastAsia="SimHei" w:cs="SimHei"/>
                <w:sz w:val="23"/>
                <w:szCs w:val="23"/>
              </w:rPr>
            </w:pPr>
            <w:r>
              <w:rPr>
                <w:rFonts w:ascii="SimHei" w:hAnsi="SimHei" w:eastAsia="SimHei" w:cs="SimHei"/>
                <w:sz w:val="23"/>
                <w:szCs w:val="23"/>
                <w:spacing w:val="7"/>
              </w:rPr>
              <w:t>培训学时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16" w:type="dxa"/>
            <w:vAlign w:val="top"/>
          </w:tcPr>
          <w:p>
            <w:pPr>
              <w:ind w:left="588"/>
              <w:spacing w:before="150" w:line="230" w:lineRule="auto"/>
              <w:rPr>
                <w:rFonts w:ascii="SimHei" w:hAnsi="SimHei" w:eastAsia="SimHei" w:cs="SimHei"/>
                <w:sz w:val="23"/>
                <w:szCs w:val="23"/>
              </w:rPr>
            </w:pPr>
            <w:r>
              <w:rPr>
                <w:rFonts w:ascii="SimHei" w:hAnsi="SimHei" w:eastAsia="SimHei" w:cs="SimHei"/>
                <w:sz w:val="23"/>
                <w:szCs w:val="23"/>
                <w:spacing w:val="6"/>
              </w:rPr>
              <w:t>专业科目</w:t>
            </w:r>
          </w:p>
          <w:p>
            <w:pPr>
              <w:ind w:left="582"/>
              <w:spacing w:before="154" w:line="229" w:lineRule="auto"/>
              <w:rPr>
                <w:rFonts w:ascii="SimHei" w:hAnsi="SimHei" w:eastAsia="SimHei" w:cs="SimHei"/>
                <w:sz w:val="23"/>
                <w:szCs w:val="23"/>
              </w:rPr>
            </w:pPr>
            <w:r>
              <w:rPr>
                <w:rFonts w:ascii="SimHei" w:hAnsi="SimHei" w:eastAsia="SimHei" w:cs="SimHei"/>
                <w:sz w:val="23"/>
                <w:szCs w:val="23"/>
                <w:spacing w:val="7"/>
              </w:rPr>
              <w:t>培训学时</w:t>
            </w:r>
          </w:p>
        </w:tc>
        <w:tc>
          <w:tcPr>
            <w:tcW w:w="16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75" w:type="dxa"/>
            <w:vAlign w:val="top"/>
          </w:tcPr>
          <w:p>
            <w:pPr>
              <w:ind w:left="363"/>
              <w:spacing w:before="150" w:line="229" w:lineRule="auto"/>
              <w:rPr>
                <w:rFonts w:ascii="SimHei" w:hAnsi="SimHei" w:eastAsia="SimHei" w:cs="SimHei"/>
                <w:sz w:val="23"/>
                <w:szCs w:val="23"/>
              </w:rPr>
            </w:pPr>
            <w:r>
              <w:rPr>
                <w:rFonts w:ascii="SimHei" w:hAnsi="SimHei" w:eastAsia="SimHei" w:cs="SimHei"/>
                <w:sz w:val="23"/>
                <w:szCs w:val="23"/>
                <w:spacing w:val="7"/>
              </w:rPr>
              <w:t>年度学时</w:t>
            </w:r>
          </w:p>
          <w:p>
            <w:pPr>
              <w:ind w:left="603"/>
              <w:spacing w:before="155" w:line="231" w:lineRule="auto"/>
              <w:rPr>
                <w:rFonts w:ascii="SimHei" w:hAnsi="SimHei" w:eastAsia="SimHei" w:cs="SimHei"/>
                <w:sz w:val="23"/>
                <w:szCs w:val="23"/>
              </w:rPr>
            </w:pPr>
            <w:r>
              <w:rPr>
                <w:rFonts w:ascii="SimHei" w:hAnsi="SimHei" w:eastAsia="SimHei" w:cs="SimHei"/>
                <w:sz w:val="23"/>
                <w:szCs w:val="23"/>
                <w:spacing w:val="4"/>
              </w:rPr>
              <w:t>合计</w:t>
            </w:r>
          </w:p>
        </w:tc>
        <w:tc>
          <w:tcPr>
            <w:tcW w:w="18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32" w:type="dxa"/>
            <w:vAlign w:val="top"/>
          </w:tcPr>
          <w:p>
            <w:pPr>
              <w:ind w:left="621" w:right="122" w:hanging="485"/>
              <w:spacing w:before="148" w:line="293" w:lineRule="auto"/>
              <w:rPr>
                <w:rFonts w:ascii="SimHei" w:hAnsi="SimHei" w:eastAsia="SimHei" w:cs="SimHei"/>
                <w:sz w:val="23"/>
                <w:szCs w:val="23"/>
              </w:rPr>
            </w:pPr>
            <w:r>
              <w:rPr>
                <w:rFonts w:ascii="SimHei" w:hAnsi="SimHei" w:eastAsia="SimHei" w:cs="SimHei"/>
                <w:sz w:val="23"/>
                <w:szCs w:val="23"/>
                <w:spacing w:val="8"/>
              </w:rPr>
              <w:t>其中网络培训学</w:t>
            </w:r>
            <w:r>
              <w:rPr>
                <w:rFonts w:ascii="SimHei" w:hAnsi="SimHei" w:eastAsia="SimHei" w:cs="SimHei"/>
                <w:sz w:val="23"/>
                <w:szCs w:val="23"/>
              </w:rPr>
              <w:t xml:space="preserve"> </w:t>
            </w:r>
            <w:r>
              <w:rPr>
                <w:rFonts w:ascii="SimHei" w:hAnsi="SimHei" w:eastAsia="SimHei" w:cs="SimHei"/>
                <w:sz w:val="23"/>
                <w:szCs w:val="23"/>
                <w:spacing w:val="4"/>
              </w:rPr>
              <w:t>时合计</w:t>
            </w:r>
          </w:p>
        </w:tc>
        <w:tc>
          <w:tcPr>
            <w:tcW w:w="1537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ind w:left="886"/>
        <w:spacing w:before="66" w:line="232" w:lineRule="auto"/>
        <w:rPr>
          <w:sz w:val="23"/>
          <w:szCs w:val="23"/>
        </w:rPr>
      </w:pPr>
      <w:r>
        <w:rPr>
          <w:sz w:val="23"/>
          <w:szCs w:val="23"/>
          <w:spacing w:val="-11"/>
        </w:rPr>
        <w:t>说明：</w:t>
      </w:r>
    </w:p>
    <w:p>
      <w:pPr>
        <w:pStyle w:val="BodyText"/>
        <w:ind w:left="895"/>
        <w:spacing w:before="49" w:line="228" w:lineRule="auto"/>
        <w:rPr>
          <w:sz w:val="23"/>
          <w:szCs w:val="23"/>
        </w:rPr>
      </w:pPr>
      <w:r>
        <w:rPr>
          <w:sz w:val="23"/>
          <w:szCs w:val="23"/>
          <w:spacing w:val="6"/>
        </w:rPr>
        <w:t>1.培训方式分为：网络培训、线下培训、在职实践培训；</w:t>
      </w:r>
    </w:p>
    <w:p>
      <w:pPr>
        <w:pStyle w:val="BodyText"/>
        <w:ind w:left="883" w:right="885" w:hanging="3"/>
        <w:spacing w:before="57" w:line="252" w:lineRule="auto"/>
        <w:rPr>
          <w:sz w:val="23"/>
          <w:szCs w:val="23"/>
        </w:rPr>
      </w:pPr>
      <w:r>
        <w:rPr>
          <w:sz w:val="23"/>
          <w:szCs w:val="23"/>
          <w:spacing w:val="10"/>
        </w:rPr>
        <w:t>2.培训机构分为：事业单位、主管部门、湖南省事业单位工作人员培训监督服务平台培训机构（简称“平台机</w:t>
      </w:r>
      <w:r>
        <w:rPr>
          <w:sz w:val="23"/>
          <w:szCs w:val="23"/>
          <w:spacing w:val="9"/>
        </w:rPr>
        <w:t>构”）、在</w:t>
      </w:r>
      <w:r>
        <w:rPr>
          <w:sz w:val="23"/>
          <w:szCs w:val="23"/>
        </w:rPr>
        <w:t xml:space="preserve"> </w:t>
      </w:r>
      <w:r>
        <w:rPr>
          <w:sz w:val="23"/>
          <w:szCs w:val="23"/>
          <w:spacing w:val="7"/>
        </w:rPr>
        <w:t>职实践（即满足《学时认定标准》的相关情况）。</w:t>
      </w:r>
    </w:p>
    <w:p>
      <w:pPr>
        <w:spacing w:line="252" w:lineRule="auto"/>
        <w:sectPr>
          <w:footerReference w:type="default" r:id="rId10"/>
          <w:pgSz w:w="16838" w:h="11906"/>
          <w:pgMar w:top="1011" w:right="1229" w:bottom="1761" w:left="1115" w:header="0" w:footer="1430" w:gutter="0"/>
        </w:sectPr>
        <w:rPr>
          <w:sz w:val="23"/>
          <w:szCs w:val="23"/>
        </w:rPr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left="2637"/>
        <w:spacing w:before="160" w:line="215" w:lineRule="auto"/>
        <w:outlineLvl w:val="0"/>
        <w:rPr>
          <w:rFonts w:ascii="FZXiaoBiaoSong-B05S" w:hAnsi="FZXiaoBiaoSong-B05S" w:eastAsia="FZXiaoBiaoSong-B05S" w:cs="FZXiaoBiaoSong-B05S"/>
          <w:sz w:val="43"/>
          <w:szCs w:val="43"/>
        </w:rPr>
      </w:pPr>
      <w:r>
        <w:rPr>
          <w:rFonts w:ascii="FZXiaoBiaoSong-B05S" w:hAnsi="FZXiaoBiaoSong-B05S" w:eastAsia="FZXiaoBiaoSong-B05S" w:cs="FZXiaoBiaoSong-B05S"/>
          <w:sz w:val="43"/>
          <w:szCs w:val="43"/>
          <w:spacing w:val="9"/>
        </w:rPr>
        <w:t>事业单位工作人员</w:t>
      </w:r>
      <w:r>
        <w:rPr>
          <w:rFonts w:ascii="FZXiaoBiaoSong-B05S" w:hAnsi="FZXiaoBiaoSong-B05S" w:eastAsia="FZXiaoBiaoSong-B05S" w:cs="FZXiaoBiaoSong-B05S"/>
          <w:sz w:val="43"/>
          <w:szCs w:val="43"/>
          <w:u w:val="single" w:color="auto"/>
          <w:spacing w:val="9"/>
        </w:rPr>
        <w:t xml:space="preserve">    </w:t>
      </w:r>
      <w:r>
        <w:rPr>
          <w:rFonts w:ascii="FZXiaoBiaoSong-B05S" w:hAnsi="FZXiaoBiaoSong-B05S" w:eastAsia="FZXiaoBiaoSong-B05S" w:cs="FZXiaoBiaoSong-B05S"/>
          <w:sz w:val="43"/>
          <w:szCs w:val="43"/>
          <w:spacing w:val="-82"/>
        </w:rPr>
        <w:t xml:space="preserve"> </w:t>
      </w:r>
      <w:r>
        <w:rPr>
          <w:rFonts w:ascii="FZXiaoBiaoSong-B05S" w:hAnsi="FZXiaoBiaoSong-B05S" w:eastAsia="FZXiaoBiaoSong-B05S" w:cs="FZXiaoBiaoSong-B05S"/>
          <w:sz w:val="43"/>
          <w:szCs w:val="43"/>
          <w:spacing w:val="9"/>
        </w:rPr>
        <w:t>年度学时合格公示表</w:t>
      </w:r>
    </w:p>
    <w:p>
      <w:pPr>
        <w:pStyle w:val="BodyText"/>
        <w:ind w:left="395"/>
        <w:spacing w:before="159" w:line="228" w:lineRule="auto"/>
        <w:rPr>
          <w:sz w:val="27"/>
          <w:szCs w:val="27"/>
        </w:rPr>
      </w:pPr>
      <w:r>
        <w:rPr>
          <w:sz w:val="27"/>
          <w:szCs w:val="27"/>
          <w:spacing w:val="3"/>
        </w:rPr>
        <w:t>单位名称：</w:t>
      </w:r>
      <w:r>
        <w:rPr>
          <w:sz w:val="27"/>
          <w:szCs w:val="27"/>
          <w:spacing w:val="3"/>
        </w:rPr>
        <w:t xml:space="preserve">                                                        </w:t>
      </w:r>
      <w:r>
        <w:rPr>
          <w:sz w:val="27"/>
          <w:szCs w:val="27"/>
          <w:spacing w:val="3"/>
        </w:rPr>
        <w:t>公示时间：</w:t>
      </w:r>
    </w:p>
    <w:p>
      <w:pPr>
        <w:spacing w:line="27" w:lineRule="exact"/>
        <w:rPr/>
      </w:pPr>
      <w:r/>
    </w:p>
    <w:tbl>
      <w:tblPr>
        <w:tblStyle w:val="TableNormal"/>
        <w:tblW w:w="13219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13"/>
        <w:gridCol w:w="1665"/>
        <w:gridCol w:w="1973"/>
        <w:gridCol w:w="2300"/>
        <w:gridCol w:w="2031"/>
        <w:gridCol w:w="1882"/>
        <w:gridCol w:w="1855"/>
      </w:tblGrid>
      <w:tr>
        <w:trPr>
          <w:trHeight w:val="678" w:hRule="atLeast"/>
        </w:trPr>
        <w:tc>
          <w:tcPr>
            <w:tcW w:w="151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15" w:lineRule="auto"/>
              <w:rPr/>
            </w:pPr>
            <w:r/>
          </w:p>
          <w:p>
            <w:pPr>
              <w:pStyle w:val="TableText"/>
              <w:spacing w:line="316" w:lineRule="auto"/>
              <w:rPr/>
            </w:pPr>
            <w:r/>
          </w:p>
          <w:p>
            <w:pPr>
              <w:ind w:left="485"/>
              <w:spacing w:before="88" w:line="230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66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16" w:lineRule="auto"/>
              <w:rPr/>
            </w:pPr>
            <w:r/>
          </w:p>
          <w:p>
            <w:pPr>
              <w:pStyle w:val="TableText"/>
              <w:spacing w:line="316" w:lineRule="auto"/>
              <w:rPr/>
            </w:pPr>
            <w:r/>
          </w:p>
          <w:p>
            <w:pPr>
              <w:ind w:left="559"/>
              <w:spacing w:before="87" w:line="229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姓名</w:t>
            </w:r>
          </w:p>
        </w:tc>
        <w:tc>
          <w:tcPr>
            <w:tcW w:w="19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66" w:lineRule="auto"/>
              <w:rPr/>
            </w:pPr>
            <w:r/>
          </w:p>
          <w:p>
            <w:pPr>
              <w:ind w:left="574" w:right="426" w:hanging="143"/>
              <w:spacing w:before="88" w:line="271" w:lineRule="auto"/>
              <w:rPr>
                <w:rFonts w:ascii="Microsoft YaHei" w:hAnsi="Microsoft YaHei" w:eastAsia="Microsoft YaHei" w:cs="Microsoft Ya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培训学时</w:t>
            </w:r>
            <w:r>
              <w:rPr>
                <w:rFonts w:ascii="SimHei" w:hAnsi="SimHei" w:eastAsia="SimHei" w:cs="SimHei"/>
                <w:sz w:val="27"/>
                <w:szCs w:val="27"/>
                <w:spacing w:val="1"/>
              </w:rPr>
              <w:t xml:space="preserve"> </w:t>
            </w:r>
            <w:r>
              <w:rPr>
                <w:rFonts w:ascii="SimHei" w:hAnsi="SimHei" w:eastAsia="SimHei" w:cs="SimHei"/>
                <w:sz w:val="27"/>
                <w:szCs w:val="27"/>
                <w:spacing w:val="5"/>
              </w:rPr>
              <w:t>合计</w:t>
            </w:r>
            <w:r>
              <w:rPr>
                <w:rFonts w:ascii="Microsoft YaHei" w:hAnsi="Microsoft YaHei" w:eastAsia="Microsoft YaHei" w:cs="Microsoft YaHei"/>
                <w:sz w:val="27"/>
                <w:szCs w:val="27"/>
                <w:spacing w:val="5"/>
              </w:rPr>
              <w:t>①</w:t>
            </w:r>
          </w:p>
        </w:tc>
        <w:tc>
          <w:tcPr>
            <w:tcW w:w="6213" w:type="dxa"/>
            <w:vAlign w:val="top"/>
            <w:gridSpan w:val="3"/>
          </w:tcPr>
          <w:p>
            <w:pPr>
              <w:ind w:left="2555"/>
              <w:spacing w:before="231" w:line="228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培训方式</w:t>
            </w:r>
          </w:p>
        </w:tc>
        <w:tc>
          <w:tcPr>
            <w:tcW w:w="18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15" w:lineRule="auto"/>
              <w:rPr/>
            </w:pPr>
            <w:r/>
          </w:p>
          <w:p>
            <w:pPr>
              <w:pStyle w:val="TableText"/>
              <w:spacing w:line="316" w:lineRule="auto"/>
              <w:rPr/>
            </w:pPr>
            <w:r/>
          </w:p>
          <w:p>
            <w:pPr>
              <w:ind w:left="655"/>
              <w:spacing w:before="87" w:line="229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884" w:hRule="atLeast"/>
        </w:trPr>
        <w:tc>
          <w:tcPr>
            <w:tcW w:w="151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6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7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</w:tcPr>
          <w:p>
            <w:pPr>
              <w:ind w:left="744" w:right="587" w:hanging="134"/>
              <w:spacing w:before="114" w:line="224" w:lineRule="auto"/>
              <w:rPr>
                <w:rFonts w:ascii="Microsoft YaHei" w:hAnsi="Microsoft YaHei" w:eastAsia="Microsoft YaHei" w:cs="Microsoft Ya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网络培训</w:t>
            </w:r>
            <w:r>
              <w:rPr>
                <w:rFonts w:ascii="SimHei" w:hAnsi="SimHei" w:eastAsia="SimHei" w:cs="SimHei"/>
                <w:sz w:val="27"/>
                <w:szCs w:val="27"/>
              </w:rPr>
              <w:t xml:space="preserve"> </w:t>
            </w: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学时</w:t>
            </w:r>
            <w:r>
              <w:rPr>
                <w:rFonts w:ascii="Microsoft YaHei" w:hAnsi="Microsoft YaHei" w:eastAsia="Microsoft YaHei" w:cs="Microsoft YaHei"/>
                <w:sz w:val="27"/>
                <w:szCs w:val="27"/>
                <w:spacing w:val="3"/>
              </w:rPr>
              <w:t>②</w:t>
            </w:r>
          </w:p>
        </w:tc>
        <w:tc>
          <w:tcPr>
            <w:tcW w:w="2031" w:type="dxa"/>
            <w:vAlign w:val="top"/>
          </w:tcPr>
          <w:p>
            <w:pPr>
              <w:ind w:left="612" w:right="451" w:hanging="150"/>
              <w:spacing w:before="114" w:line="224" w:lineRule="auto"/>
              <w:rPr>
                <w:rFonts w:ascii="Microsoft YaHei" w:hAnsi="Microsoft YaHei" w:eastAsia="Microsoft YaHei" w:cs="Microsoft Ya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线下培训</w:t>
            </w:r>
            <w:r>
              <w:rPr>
                <w:rFonts w:ascii="SimHei" w:hAnsi="SimHei" w:eastAsia="SimHei" w:cs="SimHei"/>
                <w:sz w:val="27"/>
                <w:szCs w:val="27"/>
                <w:spacing w:val="2"/>
              </w:rPr>
              <w:t xml:space="preserve"> </w:t>
            </w: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学时</w:t>
            </w:r>
            <w:r>
              <w:rPr>
                <w:rFonts w:ascii="Microsoft YaHei" w:hAnsi="Microsoft YaHei" w:eastAsia="Microsoft YaHei" w:cs="Microsoft YaHei"/>
                <w:sz w:val="27"/>
                <w:szCs w:val="27"/>
                <w:spacing w:val="3"/>
              </w:rPr>
              <w:t>③</w:t>
            </w:r>
          </w:p>
        </w:tc>
        <w:tc>
          <w:tcPr>
            <w:tcW w:w="1882" w:type="dxa"/>
            <w:vAlign w:val="top"/>
          </w:tcPr>
          <w:p>
            <w:pPr>
              <w:ind w:left="539" w:right="377" w:hanging="152"/>
              <w:spacing w:before="114" w:line="224" w:lineRule="auto"/>
              <w:rPr>
                <w:rFonts w:ascii="Microsoft YaHei" w:hAnsi="Microsoft YaHei" w:eastAsia="Microsoft YaHei" w:cs="Microsoft Ya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在职实践</w:t>
            </w:r>
            <w:r>
              <w:rPr>
                <w:rFonts w:ascii="SimHei" w:hAnsi="SimHei" w:eastAsia="SimHei" w:cs="SimHei"/>
                <w:sz w:val="27"/>
                <w:szCs w:val="27"/>
                <w:spacing w:val="2"/>
              </w:rPr>
              <w:t xml:space="preserve"> </w:t>
            </w: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学时</w:t>
            </w:r>
            <w:r>
              <w:rPr>
                <w:rFonts w:ascii="Microsoft YaHei" w:hAnsi="Microsoft YaHei" w:eastAsia="Microsoft YaHei" w:cs="Microsoft YaHei"/>
                <w:sz w:val="27"/>
                <w:szCs w:val="27"/>
                <w:spacing w:val="3"/>
              </w:rPr>
              <w:t>④</w:t>
            </w:r>
          </w:p>
        </w:tc>
        <w:tc>
          <w:tcPr>
            <w:tcW w:w="185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604" w:hRule="atLeast"/>
        </w:trPr>
        <w:tc>
          <w:tcPr>
            <w:tcW w:w="15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6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605" w:hRule="atLeast"/>
        </w:trPr>
        <w:tc>
          <w:tcPr>
            <w:tcW w:w="15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6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605" w:hRule="atLeast"/>
        </w:trPr>
        <w:tc>
          <w:tcPr>
            <w:tcW w:w="15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6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604" w:hRule="atLeast"/>
        </w:trPr>
        <w:tc>
          <w:tcPr>
            <w:tcW w:w="15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6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604" w:hRule="atLeast"/>
        </w:trPr>
        <w:tc>
          <w:tcPr>
            <w:tcW w:w="15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6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609" w:hRule="atLeast"/>
        </w:trPr>
        <w:tc>
          <w:tcPr>
            <w:tcW w:w="15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6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5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ind w:left="672"/>
        <w:spacing w:before="197" w:line="228" w:lineRule="auto"/>
        <w:outlineLvl w:val="0"/>
        <w:rPr>
          <w:sz w:val="27"/>
          <w:szCs w:val="27"/>
        </w:rPr>
      </w:pPr>
      <w:r>
        <w:rPr>
          <w:sz w:val="27"/>
          <w:szCs w:val="27"/>
          <w:spacing w:val="6"/>
        </w:rPr>
        <w:t>说明：</w:t>
      </w:r>
      <w:r>
        <w:rPr>
          <w:rFonts w:ascii="Microsoft YaHei" w:hAnsi="Microsoft YaHei" w:eastAsia="Microsoft YaHei" w:cs="Microsoft YaHei"/>
          <w:sz w:val="27"/>
          <w:szCs w:val="27"/>
          <w:spacing w:val="6"/>
        </w:rPr>
        <w:t>①</w:t>
      </w:r>
      <w:r>
        <w:rPr>
          <w:rFonts w:ascii="Times New Roman" w:hAnsi="Times New Roman" w:eastAsia="Times New Roman" w:cs="Times New Roman"/>
          <w:sz w:val="27"/>
          <w:szCs w:val="27"/>
          <w:spacing w:val="6"/>
        </w:rPr>
        <w:t>=</w:t>
      </w:r>
      <w:r>
        <w:rPr>
          <w:rFonts w:ascii="Microsoft YaHei" w:hAnsi="Microsoft YaHei" w:eastAsia="Microsoft YaHei" w:cs="Microsoft YaHei"/>
          <w:sz w:val="27"/>
          <w:szCs w:val="27"/>
          <w:spacing w:val="6"/>
        </w:rPr>
        <w:t>②</w:t>
      </w:r>
      <w:r>
        <w:rPr>
          <w:rFonts w:ascii="Times New Roman" w:hAnsi="Times New Roman" w:eastAsia="Times New Roman" w:cs="Times New Roman"/>
          <w:sz w:val="27"/>
          <w:szCs w:val="27"/>
          <w:spacing w:val="6"/>
        </w:rPr>
        <w:t>+</w:t>
      </w:r>
      <w:r>
        <w:rPr>
          <w:rFonts w:ascii="Microsoft YaHei" w:hAnsi="Microsoft YaHei" w:eastAsia="Microsoft YaHei" w:cs="Microsoft YaHei"/>
          <w:sz w:val="27"/>
          <w:szCs w:val="27"/>
          <w:spacing w:val="6"/>
        </w:rPr>
        <w:t>③</w:t>
      </w:r>
      <w:r>
        <w:rPr>
          <w:rFonts w:ascii="Times New Roman" w:hAnsi="Times New Roman" w:eastAsia="Times New Roman" w:cs="Times New Roman"/>
          <w:sz w:val="27"/>
          <w:szCs w:val="27"/>
          <w:spacing w:val="6"/>
        </w:rPr>
        <w:t>+</w:t>
      </w:r>
      <w:r>
        <w:rPr>
          <w:rFonts w:ascii="Microsoft YaHei" w:hAnsi="Microsoft YaHei" w:eastAsia="Microsoft YaHei" w:cs="Microsoft YaHei"/>
          <w:sz w:val="27"/>
          <w:szCs w:val="27"/>
          <w:spacing w:val="6"/>
        </w:rPr>
        <w:t>④</w:t>
      </w:r>
      <w:r>
        <w:rPr>
          <w:sz w:val="27"/>
          <w:szCs w:val="27"/>
          <w:spacing w:val="6"/>
        </w:rPr>
        <w:t>。</w:t>
      </w:r>
    </w:p>
    <w:sectPr>
      <w:headerReference w:type="default" r:id="rId11"/>
      <w:footerReference w:type="default" r:id="rId12"/>
      <w:pgSz w:w="16838" w:h="11906"/>
      <w:pgMar w:top="2178" w:right="2005" w:bottom="1166" w:left="1608" w:header="1686" w:footer="835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ZXiaoBiaoSong-B05S">
    <w:panose1 w:val="02010601030101010101"/>
    <w:charset w:val="86"/>
    <w:family w:val="auto"/>
    <w:pitch w:val="variable"/>
    <w:sig w:usb0="00000001" w:usb1="080E0000" w:usb2="00000000" w:usb3="00000000" w:csb0="00040000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">
    <w:panose1 w:val="020B0503020204020204"/>
    <w:charset w:val="86"/>
    <w:family w:val="auto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03" w:lineRule="exact"/>
      <w:rPr/>
    </w:pPr>
    <w:r>
      <w:rPr>
        <w:position w:val="-2"/>
      </w:rPr>
      <w:drawing>
        <wp:inline distT="0" distB="0" distL="0" distR="0">
          <wp:extent cx="5767150" cy="66037"/>
          <wp:effectExtent l="0" t="0" r="0" b="0"/>
          <wp:docPr id="2" name="IM 2"/>
          <wp:cNvGraphicFramePr/>
          <a:graphic>
            <a:graphicData uri="http://schemas.openxmlformats.org/drawingml/2006/picture">
              <pic:pic>
                <pic:nvPicPr>
                  <pic:cNvPr id="2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5767150" cy="660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68"/>
      <w:spacing w:line="320" w:lineRule="exact"/>
      <w:rPr>
        <w:rFonts w:ascii="Arial" w:hAnsi="Arial" w:eastAsia="Arial" w:cs="Arial"/>
        <w:sz w:val="27"/>
        <w:szCs w:val="27"/>
      </w:rPr>
    </w:pPr>
    <w:r>
      <w:rPr>
        <w:rFonts w:ascii="Arial" w:hAnsi="Arial" w:eastAsia="Arial" w:cs="Arial"/>
        <w:sz w:val="27"/>
        <w:szCs w:val="27"/>
      </w:rPr>
      <w:t>—</w:t>
    </w:r>
    <w:r>
      <w:rPr>
        <w:rFonts w:ascii="Arial" w:hAnsi="Arial" w:eastAsia="Arial" w:cs="Arial"/>
        <w:sz w:val="27"/>
        <w:szCs w:val="27"/>
        <w:spacing w:val="73"/>
        <w:w w:val="101"/>
      </w:rPr>
      <w:t xml:space="preserve"> </w:t>
    </w:r>
    <w:r>
      <w:rPr>
        <w:rFonts w:ascii="Arial" w:hAnsi="Arial" w:eastAsia="Arial" w:cs="Arial"/>
        <w:sz w:val="27"/>
        <w:szCs w:val="27"/>
      </w:rPr>
      <w:t>2</w:t>
    </w:r>
    <w:r>
      <w:rPr>
        <w:rFonts w:ascii="Arial" w:hAnsi="Arial" w:eastAsia="Arial" w:cs="Arial"/>
        <w:sz w:val="27"/>
        <w:szCs w:val="27"/>
        <w:spacing w:val="65"/>
        <w:w w:val="101"/>
      </w:rPr>
      <w:t xml:space="preserve"> </w:t>
    </w:r>
    <w:r>
      <w:rPr>
        <w:rFonts w:ascii="Arial" w:hAnsi="Arial" w:eastAsia="Arial" w:cs="Arial"/>
        <w:sz w:val="27"/>
        <w:szCs w:val="27"/>
      </w:rPr>
      <w:t>—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539"/>
      <w:spacing w:line="320" w:lineRule="exact"/>
      <w:rPr>
        <w:rFonts w:ascii="Arial" w:hAnsi="Arial" w:eastAsia="Arial" w:cs="Arial"/>
        <w:sz w:val="27"/>
        <w:szCs w:val="27"/>
      </w:rPr>
    </w:pPr>
    <w:r>
      <w:rPr>
        <w:rFonts w:ascii="Arial" w:hAnsi="Arial" w:eastAsia="Arial" w:cs="Arial"/>
        <w:sz w:val="27"/>
        <w:szCs w:val="27"/>
      </w:rPr>
      <w:t>—</w:t>
    </w:r>
    <w:r>
      <w:rPr>
        <w:rFonts w:ascii="Arial" w:hAnsi="Arial" w:eastAsia="Arial" w:cs="Arial"/>
        <w:sz w:val="27"/>
        <w:szCs w:val="27"/>
        <w:spacing w:val="73"/>
        <w:w w:val="101"/>
      </w:rPr>
      <w:t xml:space="preserve"> </w:t>
    </w:r>
    <w:r>
      <w:rPr>
        <w:rFonts w:ascii="Arial" w:hAnsi="Arial" w:eastAsia="Arial" w:cs="Arial"/>
        <w:sz w:val="27"/>
        <w:szCs w:val="27"/>
      </w:rPr>
      <w:t>3</w:t>
    </w:r>
    <w:r>
      <w:rPr>
        <w:rFonts w:ascii="Arial" w:hAnsi="Arial" w:eastAsia="Arial" w:cs="Arial"/>
        <w:sz w:val="27"/>
        <w:szCs w:val="27"/>
        <w:spacing w:val="65"/>
        <w:w w:val="101"/>
      </w:rPr>
      <w:t xml:space="preserve"> </w:t>
    </w:r>
    <w:r>
      <w:rPr>
        <w:rFonts w:ascii="Arial" w:hAnsi="Arial" w:eastAsia="Arial" w:cs="Arial"/>
        <w:sz w:val="27"/>
        <w:szCs w:val="27"/>
      </w:rPr>
      <w:t>—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93"/>
      <w:spacing w:line="320" w:lineRule="exact"/>
      <w:rPr>
        <w:rFonts w:ascii="Arial" w:hAnsi="Arial" w:eastAsia="Arial" w:cs="Arial"/>
        <w:sz w:val="27"/>
        <w:szCs w:val="27"/>
      </w:rPr>
    </w:pPr>
    <w:r>
      <w:rPr>
        <w:rFonts w:ascii="Arial" w:hAnsi="Arial" w:eastAsia="Arial" w:cs="Arial"/>
        <w:sz w:val="27"/>
        <w:szCs w:val="27"/>
        <w:spacing w:val="1"/>
      </w:rPr>
      <w:t>—</w:t>
    </w:r>
    <w:r>
      <w:rPr>
        <w:rFonts w:ascii="Arial" w:hAnsi="Arial" w:eastAsia="Arial" w:cs="Arial"/>
        <w:sz w:val="27"/>
        <w:szCs w:val="27"/>
        <w:spacing w:val="71"/>
      </w:rPr>
      <w:t xml:space="preserve"> </w:t>
    </w:r>
    <w:r>
      <w:rPr>
        <w:rFonts w:ascii="Arial" w:hAnsi="Arial" w:eastAsia="Arial" w:cs="Arial"/>
        <w:sz w:val="27"/>
        <w:szCs w:val="27"/>
        <w:spacing w:val="1"/>
      </w:rPr>
      <w:t>4</w:t>
    </w:r>
    <w:r>
      <w:rPr>
        <w:rFonts w:ascii="Arial" w:hAnsi="Arial" w:eastAsia="Arial" w:cs="Arial"/>
        <w:sz w:val="27"/>
        <w:szCs w:val="27"/>
        <w:spacing w:val="65"/>
        <w:w w:val="101"/>
      </w:rPr>
      <w:t xml:space="preserve"> </w:t>
    </w:r>
    <w:r>
      <w:rPr>
        <w:rFonts w:ascii="Arial" w:hAnsi="Arial" w:eastAsia="Arial" w:cs="Arial"/>
        <w:sz w:val="27"/>
        <w:szCs w:val="27"/>
        <w:spacing w:val="1"/>
      </w:rPr>
      <w:t>—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539"/>
      <w:spacing w:line="320" w:lineRule="exact"/>
      <w:rPr>
        <w:rFonts w:ascii="Arial" w:hAnsi="Arial" w:eastAsia="Arial" w:cs="Arial"/>
        <w:sz w:val="27"/>
        <w:szCs w:val="27"/>
      </w:rPr>
    </w:pPr>
    <w:r>
      <w:rPr>
        <w:rFonts w:ascii="Arial" w:hAnsi="Arial" w:eastAsia="Arial" w:cs="Arial"/>
        <w:sz w:val="27"/>
        <w:szCs w:val="27"/>
        <w:spacing w:val="-1"/>
      </w:rPr>
      <w:t>—  5</w:t>
    </w:r>
    <w:r>
      <w:rPr>
        <w:rFonts w:ascii="Arial" w:hAnsi="Arial" w:eastAsia="Arial" w:cs="Arial"/>
        <w:sz w:val="27"/>
        <w:szCs w:val="27"/>
        <w:spacing w:val="69"/>
      </w:rPr>
      <w:t xml:space="preserve"> </w:t>
    </w:r>
    <w:r>
      <w:rPr>
        <w:rFonts w:ascii="Arial" w:hAnsi="Arial" w:eastAsia="Arial" w:cs="Arial"/>
        <w:sz w:val="27"/>
        <w:szCs w:val="27"/>
        <w:spacing w:val="-1"/>
      </w:rPr>
      <w:t>—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64"/>
      <w:spacing w:line="320" w:lineRule="exact"/>
      <w:rPr>
        <w:rFonts w:ascii="Arial" w:hAnsi="Arial" w:eastAsia="Arial" w:cs="Arial"/>
        <w:sz w:val="27"/>
        <w:szCs w:val="27"/>
      </w:rPr>
    </w:pPr>
    <w:r>
      <w:rPr>
        <w:rFonts w:ascii="Arial" w:hAnsi="Arial" w:eastAsia="Arial" w:cs="Arial"/>
        <w:sz w:val="27"/>
        <w:szCs w:val="27"/>
        <w:spacing w:val="-1"/>
      </w:rPr>
      <w:t>—  6</w:t>
    </w:r>
    <w:r>
      <w:rPr>
        <w:rFonts w:ascii="Arial" w:hAnsi="Arial" w:eastAsia="Arial" w:cs="Arial"/>
        <w:sz w:val="27"/>
        <w:szCs w:val="27"/>
        <w:spacing w:val="69"/>
      </w:rPr>
      <w:t xml:space="preserve"> </w:t>
    </w:r>
    <w:r>
      <w:rPr>
        <w:rFonts w:ascii="Arial" w:hAnsi="Arial" w:eastAsia="Arial" w:cs="Arial"/>
        <w:sz w:val="27"/>
        <w:szCs w:val="27"/>
        <w:spacing w:val="-1"/>
      </w:rPr>
      <w:t>—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549"/>
      <w:spacing w:line="320" w:lineRule="exact"/>
      <w:rPr>
        <w:rFonts w:ascii="Arial" w:hAnsi="Arial" w:eastAsia="Arial" w:cs="Arial"/>
        <w:sz w:val="27"/>
        <w:szCs w:val="27"/>
      </w:rPr>
    </w:pPr>
    <w:r>
      <w:rPr>
        <w:rFonts w:ascii="Arial" w:hAnsi="Arial" w:eastAsia="Arial" w:cs="Arial"/>
        <w:sz w:val="27"/>
        <w:szCs w:val="27"/>
        <w:spacing w:val="-1"/>
      </w:rPr>
      <w:t>—  7</w:t>
    </w:r>
    <w:r>
      <w:rPr>
        <w:rFonts w:ascii="Arial" w:hAnsi="Arial" w:eastAsia="Arial" w:cs="Arial"/>
        <w:sz w:val="27"/>
        <w:szCs w:val="27"/>
        <w:spacing w:val="69"/>
      </w:rPr>
      <w:t xml:space="preserve"> </w:t>
    </w:r>
    <w:r>
      <w:rPr>
        <w:rFonts w:ascii="Arial" w:hAnsi="Arial" w:eastAsia="Arial" w:cs="Arial"/>
        <w:sz w:val="27"/>
        <w:szCs w:val="27"/>
        <w:spacing w:val="-1"/>
      </w:rPr>
      <w:t>—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68"/>
      <w:spacing w:line="320" w:lineRule="exact"/>
      <w:rPr>
        <w:rFonts w:ascii="Arial" w:hAnsi="Arial" w:eastAsia="Arial" w:cs="Arial"/>
        <w:sz w:val="27"/>
        <w:szCs w:val="27"/>
      </w:rPr>
    </w:pPr>
    <w:r>
      <w:rPr>
        <w:rFonts w:ascii="Arial" w:hAnsi="Arial" w:eastAsia="Arial" w:cs="Arial"/>
        <w:sz w:val="27"/>
        <w:szCs w:val="27"/>
      </w:rPr>
      <w:t>—</w:t>
    </w:r>
    <w:r>
      <w:rPr>
        <w:rFonts w:ascii="Arial" w:hAnsi="Arial" w:eastAsia="Arial" w:cs="Arial"/>
        <w:sz w:val="27"/>
        <w:szCs w:val="27"/>
        <w:spacing w:val="73"/>
        <w:w w:val="101"/>
      </w:rPr>
      <w:t xml:space="preserve"> </w:t>
    </w:r>
    <w:r>
      <w:rPr>
        <w:rFonts w:ascii="Arial" w:hAnsi="Arial" w:eastAsia="Arial" w:cs="Arial"/>
        <w:sz w:val="27"/>
        <w:szCs w:val="27"/>
      </w:rPr>
      <w:t>8</w:t>
    </w:r>
    <w:r>
      <w:rPr>
        <w:rFonts w:ascii="Arial" w:hAnsi="Arial" w:eastAsia="Arial" w:cs="Arial"/>
        <w:sz w:val="27"/>
        <w:szCs w:val="27"/>
        <w:spacing w:val="65"/>
        <w:w w:val="101"/>
      </w:rPr>
      <w:t xml:space="preserve"> </w:t>
    </w:r>
    <w:r>
      <w:rPr>
        <w:rFonts w:ascii="Arial" w:hAnsi="Arial" w:eastAsia="Arial" w:cs="Arial"/>
        <w:sz w:val="27"/>
        <w:szCs w:val="27"/>
      </w:rPr>
      <w:t>—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2338"/>
      <w:spacing w:line="320" w:lineRule="exact"/>
      <w:rPr>
        <w:rFonts w:ascii="Arial" w:hAnsi="Arial" w:eastAsia="Arial" w:cs="Arial"/>
        <w:sz w:val="27"/>
        <w:szCs w:val="27"/>
      </w:rPr>
    </w:pPr>
    <w:r>
      <w:rPr>
        <w:rFonts w:ascii="Arial" w:hAnsi="Arial" w:eastAsia="Arial" w:cs="Arial"/>
        <w:sz w:val="27"/>
        <w:szCs w:val="27"/>
      </w:rPr>
      <w:t>—</w:t>
    </w:r>
    <w:r>
      <w:rPr>
        <w:rFonts w:ascii="Arial" w:hAnsi="Arial" w:eastAsia="Arial" w:cs="Arial"/>
        <w:sz w:val="27"/>
        <w:szCs w:val="27"/>
        <w:spacing w:val="73"/>
        <w:w w:val="101"/>
      </w:rPr>
      <w:t xml:space="preserve"> </w:t>
    </w:r>
    <w:r>
      <w:rPr>
        <w:rFonts w:ascii="Arial" w:hAnsi="Arial" w:eastAsia="Arial" w:cs="Arial"/>
        <w:sz w:val="27"/>
        <w:szCs w:val="27"/>
      </w:rPr>
      <w:t>9</w:t>
    </w:r>
    <w:r>
      <w:rPr>
        <w:rFonts w:ascii="Arial" w:hAnsi="Arial" w:eastAsia="Arial" w:cs="Arial"/>
        <w:sz w:val="27"/>
        <w:szCs w:val="27"/>
        <w:spacing w:val="65"/>
        <w:w w:val="101"/>
      </w:rPr>
      <w:t xml:space="preserve"> </w:t>
    </w:r>
    <w:r>
      <w:rPr>
        <w:rFonts w:ascii="Arial" w:hAnsi="Arial" w:eastAsia="Arial" w:cs="Arial"/>
        <w:sz w:val="27"/>
        <w:szCs w:val="27"/>
      </w:rPr>
      <w:t>—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"/>
      <w:spacing w:line="320" w:lineRule="exact"/>
      <w:rPr>
        <w:rFonts w:ascii="Arial" w:hAnsi="Arial" w:eastAsia="Arial" w:cs="Arial"/>
        <w:sz w:val="27"/>
        <w:szCs w:val="27"/>
      </w:rPr>
    </w:pPr>
    <w:r>
      <w:rPr>
        <w:rFonts w:ascii="Arial" w:hAnsi="Arial" w:eastAsia="Arial" w:cs="Arial"/>
        <w:sz w:val="27"/>
        <w:szCs w:val="27"/>
        <w:spacing w:val="-8"/>
      </w:rPr>
      <w:t>—</w:t>
    </w:r>
    <w:r>
      <w:rPr>
        <w:rFonts w:ascii="Arial" w:hAnsi="Arial" w:eastAsia="Arial" w:cs="Arial"/>
        <w:sz w:val="27"/>
        <w:szCs w:val="27"/>
        <w:spacing w:val="10"/>
      </w:rPr>
      <w:t xml:space="preserve">  </w:t>
    </w:r>
    <w:r>
      <w:rPr>
        <w:rFonts w:ascii="Arial" w:hAnsi="Arial" w:eastAsia="Arial" w:cs="Arial"/>
        <w:sz w:val="27"/>
        <w:szCs w:val="27"/>
        <w:spacing w:val="-8"/>
      </w:rPr>
      <w:t>10</w:t>
    </w:r>
    <w:r>
      <w:rPr>
        <w:rFonts w:ascii="Arial" w:hAnsi="Arial" w:eastAsia="Arial" w:cs="Arial"/>
        <w:sz w:val="27"/>
        <w:szCs w:val="27"/>
        <w:spacing w:val="65"/>
      </w:rPr>
      <w:t xml:space="preserve"> </w:t>
    </w:r>
    <w:r>
      <w:rPr>
        <w:rFonts w:ascii="Arial" w:hAnsi="Arial" w:eastAsia="Arial" w:cs="Arial"/>
        <w:sz w:val="27"/>
        <w:szCs w:val="27"/>
        <w:spacing w:val="-8"/>
      </w:rPr>
      <w:t>—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23"/>
      <w:spacing w:before="84" w:line="230" w:lineRule="auto"/>
      <w:rPr>
        <w:rFonts w:ascii="SimHei" w:hAnsi="SimHei" w:eastAsia="SimHei" w:cs="SimHei"/>
        <w:sz w:val="31"/>
        <w:szCs w:val="31"/>
      </w:rPr>
    </w:pPr>
    <w:r>
      <w:rPr>
        <w:rFonts w:ascii="SimHei" w:hAnsi="SimHei" w:eastAsia="SimHei" w:cs="SimHei"/>
        <w:sz w:val="31"/>
        <w:szCs w:val="31"/>
        <w:spacing w:val="-4"/>
      </w:rPr>
      <w:t>附件</w:t>
    </w:r>
    <w:r>
      <w:rPr>
        <w:rFonts w:ascii="SimHei" w:hAnsi="SimHei" w:eastAsia="SimHei" w:cs="SimHei"/>
        <w:sz w:val="31"/>
        <w:szCs w:val="31"/>
        <w:spacing w:val="-62"/>
      </w:rPr>
      <w:t xml:space="preserve"> </w:t>
    </w:r>
    <w:r>
      <w:rPr>
        <w:rFonts w:ascii="SimHei" w:hAnsi="SimHei" w:eastAsia="SimHei" w:cs="SimHei"/>
        <w:sz w:val="31"/>
        <w:szCs w:val="31"/>
        <w:spacing w:val="-4"/>
      </w:rPr>
      <w:t>3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1"/>
      <w:szCs w:val="3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8.xml"/><Relationship Id="rId8" Type="http://schemas.openxmlformats.org/officeDocument/2006/relationships/footer" Target="footer7.xml"/><Relationship Id="rId7" Type="http://schemas.openxmlformats.org/officeDocument/2006/relationships/footer" Target="footer6.xml"/><Relationship Id="rId6" Type="http://schemas.openxmlformats.org/officeDocument/2006/relationships/footer" Target="footer5.xml"/><Relationship Id="rId5" Type="http://schemas.openxmlformats.org/officeDocument/2006/relationships/image" Target="media/image2.jpeg"/><Relationship Id="rId4" Type="http://schemas.openxmlformats.org/officeDocument/2006/relationships/footer" Target="footer4.xml"/><Relationship Id="rId3" Type="http://schemas.openxmlformats.org/officeDocument/2006/relationships/footer" Target="footer3.xml"/><Relationship Id="rId2" Type="http://schemas.openxmlformats.org/officeDocument/2006/relationships/footer" Target="footer2.xml"/><Relationship Id="rId15" Type="http://schemas.openxmlformats.org/officeDocument/2006/relationships/fontTable" Target="fontTable.xml"/><Relationship Id="rId14" Type="http://schemas.openxmlformats.org/officeDocument/2006/relationships/styles" Target="styles.xml"/><Relationship Id="rId13" Type="http://schemas.openxmlformats.org/officeDocument/2006/relationships/settings" Target="settings.xml"/><Relationship Id="rId12" Type="http://schemas.openxmlformats.org/officeDocument/2006/relationships/footer" Target="footer10.xml"/><Relationship Id="rId11" Type="http://schemas.openxmlformats.org/officeDocument/2006/relationships/header" Target="header1.xml"/><Relationship Id="rId10" Type="http://schemas.openxmlformats.org/officeDocument/2006/relationships/footer" Target="footer9.xml"/><Relationship Id="rId1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Office WWO_wpscloud_20260120180457-912b245c81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dcterms:created xsi:type="dcterms:W3CDTF">2026-06-02T10:07:17Z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2026-06-02T10:07:20</vt:filetime>
  </property>
</Properties>
</file>