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1E9C3">
      <w:pPr>
        <w:adjustRightInd w:val="0"/>
        <w:snapToGrid w:val="0"/>
        <w:spacing w:line="360" w:lineRule="auto"/>
        <w:jc w:val="center"/>
        <w:rPr>
          <w:rFonts w:hint="default" w:ascii="方正小标宋_GBK" w:hAnsi="方正小标宋_GBK" w:eastAsia="方正小标宋_GBK" w:cs="方正小标宋_GBK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N14岗位试讲内容</w:t>
      </w:r>
    </w:p>
    <w:p w14:paraId="7441B2BB">
      <w:pPr>
        <w:pStyle w:val="6"/>
        <w:adjustRightInd w:val="0"/>
        <w:snapToGrid w:val="0"/>
        <w:spacing w:beforeAutospacing="0" w:afterAutospacing="0" w:line="360" w:lineRule="auto"/>
        <w:ind w:firstLine="592" w:firstLineChars="200"/>
        <w:jc w:val="both"/>
        <w:rPr>
          <w:rFonts w:hint="eastAsia" w:cs="仿宋_GB2312" w:asciiTheme="minorEastAsia" w:hAnsiTheme="minorEastAsia"/>
          <w:b/>
          <w:sz w:val="30"/>
          <w:szCs w:val="30"/>
          <w:lang w:val="en-US" w:eastAsia="zh-CN"/>
        </w:rPr>
      </w:pPr>
    </w:p>
    <w:p w14:paraId="05F85BC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92" w:firstLineChars="200"/>
        <w:jc w:val="both"/>
        <w:textAlignment w:val="auto"/>
        <w:rPr>
          <w:rFonts w:hint="eastAsia" w:cs="仿宋_GB2312" w:asciiTheme="minorEastAsia" w:hAnsiTheme="minorEastAsia"/>
          <w:b/>
          <w:sz w:val="30"/>
          <w:szCs w:val="30"/>
          <w:lang w:val="en-US" w:eastAsia="zh-CN"/>
        </w:rPr>
      </w:pPr>
      <w:r>
        <w:rPr>
          <w:rFonts w:hint="eastAsia" w:cs="仿宋_GB2312" w:asciiTheme="minorEastAsia" w:hAnsiTheme="minorEastAsia"/>
          <w:b/>
          <w:sz w:val="30"/>
          <w:szCs w:val="30"/>
          <w:lang w:val="en-US" w:eastAsia="zh-CN"/>
        </w:rPr>
        <w:t>1.参考教材</w:t>
      </w:r>
    </w:p>
    <w:p w14:paraId="74E8BB9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92" w:firstLineChars="200"/>
        <w:jc w:val="both"/>
        <w:textAlignment w:val="auto"/>
        <w:rPr>
          <w:rFonts w:hint="eastAsia" w:cs="仿宋_GB2312" w:asciiTheme="minorEastAsia" w:hAnsi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cs="仿宋_GB2312" w:asciiTheme="minorEastAsia" w:hAnsiTheme="minorEastAsia"/>
          <w:b w:val="0"/>
          <w:bCs/>
          <w:sz w:val="30"/>
          <w:szCs w:val="30"/>
          <w:lang w:val="en-US" w:eastAsia="zh-CN"/>
        </w:rPr>
        <w:t>（1）李乐之、路潜。《外科护理学》，人民卫生出版社，第7版。</w:t>
      </w:r>
    </w:p>
    <w:p w14:paraId="431F693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92" w:firstLineChars="200"/>
        <w:jc w:val="both"/>
        <w:textAlignment w:val="auto"/>
        <w:rPr>
          <w:rFonts w:hint="eastAsia" w:cs="仿宋_GB2312" w:asciiTheme="minorEastAsia" w:hAnsiTheme="minorEastAsia"/>
          <w:b/>
          <w:sz w:val="30"/>
          <w:szCs w:val="30"/>
          <w:lang w:val="en-US" w:eastAsia="zh-CN"/>
        </w:rPr>
      </w:pPr>
      <w:r>
        <w:rPr>
          <w:rFonts w:hint="eastAsia" w:cs="仿宋_GB2312" w:asciiTheme="minorEastAsia" w:hAnsiTheme="minorEastAsia"/>
          <w:b w:val="0"/>
          <w:bCs/>
          <w:sz w:val="30"/>
          <w:szCs w:val="30"/>
          <w:lang w:val="en-US" w:eastAsia="zh-CN"/>
        </w:rPr>
        <w:t>（2）尤黎明、吴瑛。《内科护理学》</w:t>
      </w:r>
      <w:r>
        <w:rPr>
          <w:rFonts w:hint="eastAsia" w:cs="仿宋_GB2312" w:asciiTheme="minorEastAsia" w:hAnsiTheme="minorEastAsia"/>
          <w:b w:val="0"/>
          <w:bCs/>
          <w:sz w:val="30"/>
          <w:szCs w:val="30"/>
          <w:lang w:val="en-US" w:eastAsia="zh-CN"/>
        </w:rPr>
        <w:t>，人民卫生出版社，第7版。</w:t>
      </w:r>
    </w:p>
    <w:p w14:paraId="061871A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92" w:firstLineChars="200"/>
        <w:jc w:val="both"/>
        <w:textAlignment w:val="auto"/>
        <w:rPr>
          <w:rFonts w:hint="eastAsia" w:cs="仿宋_GB2312" w:asciiTheme="minorEastAsia" w:hAnsiTheme="minorEastAsia"/>
          <w:b/>
          <w:sz w:val="30"/>
          <w:szCs w:val="30"/>
          <w:lang w:val="en-US" w:eastAsia="zh-CN"/>
        </w:rPr>
      </w:pPr>
      <w:r>
        <w:rPr>
          <w:rFonts w:hint="eastAsia" w:cs="仿宋_GB2312" w:asciiTheme="minorEastAsia" w:hAnsiTheme="minorEastAsia"/>
          <w:b/>
          <w:sz w:val="30"/>
          <w:szCs w:val="30"/>
          <w:lang w:val="en-US" w:eastAsia="zh-CN"/>
        </w:rPr>
        <w:t>2.试讲内容二选一</w:t>
      </w:r>
    </w:p>
    <w:p w14:paraId="5141090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92" w:firstLineChars="200"/>
        <w:jc w:val="both"/>
        <w:textAlignment w:val="auto"/>
        <w:rPr>
          <w:rFonts w:hint="eastAsia" w:cs="仿宋_GB2312" w:asciiTheme="minorEastAsia" w:hAnsi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cs="仿宋_GB2312" w:asciiTheme="minorEastAsia" w:hAnsiTheme="minorEastAsia"/>
          <w:b w:val="0"/>
          <w:bCs/>
          <w:sz w:val="30"/>
          <w:szCs w:val="30"/>
          <w:lang w:val="en-US" w:eastAsia="zh-CN"/>
        </w:rPr>
        <w:t>（1）《外科护理学》</w:t>
      </w:r>
    </w:p>
    <w:p w14:paraId="6151855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92" w:firstLineChars="200"/>
        <w:jc w:val="both"/>
        <w:textAlignment w:val="auto"/>
        <w:rPr>
          <w:rFonts w:hint="default" w:cs="仿宋_GB2312" w:asciiTheme="minorEastAsia" w:hAnsi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cs="仿宋_GB2312" w:asciiTheme="minorEastAsia" w:hAnsiTheme="minorEastAsia"/>
          <w:b w:val="0"/>
          <w:bCs/>
          <w:sz w:val="30"/>
          <w:szCs w:val="30"/>
          <w:lang w:val="en-US" w:eastAsia="zh-CN"/>
        </w:rPr>
        <w:t>从《外科护理学》中任选一个知识点</w:t>
      </w:r>
      <w:r>
        <w:rPr>
          <w:rFonts w:hint="eastAsia" w:cs="仿宋_GB2312" w:asciiTheme="minorEastAsia" w:hAnsiTheme="minorEastAsia"/>
          <w:b w:val="0"/>
          <w:bCs/>
          <w:sz w:val="30"/>
          <w:szCs w:val="30"/>
          <w:lang w:val="en-US" w:eastAsia="zh-CN"/>
        </w:rPr>
        <w:t>进行试讲。授课对象护理学学专业本科生。</w:t>
      </w:r>
    </w:p>
    <w:p w14:paraId="2C218D5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92" w:firstLineChars="200"/>
        <w:jc w:val="both"/>
        <w:textAlignment w:val="auto"/>
        <w:rPr>
          <w:rFonts w:hint="eastAsia" w:cs="仿宋_GB2312" w:asciiTheme="minorEastAsia" w:hAnsi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cs="仿宋_GB2312" w:asciiTheme="minorEastAsia" w:hAnsiTheme="minorEastAsia"/>
          <w:b w:val="0"/>
          <w:bCs/>
          <w:sz w:val="30"/>
          <w:szCs w:val="30"/>
          <w:lang w:val="en-US" w:eastAsia="zh-CN"/>
        </w:rPr>
        <w:t>（2）《内科护理学》</w:t>
      </w:r>
    </w:p>
    <w:p w14:paraId="09B4F93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92" w:firstLineChars="200"/>
        <w:jc w:val="both"/>
        <w:textAlignment w:val="auto"/>
        <w:rPr>
          <w:rFonts w:hint="eastAsia" w:cs="仿宋_GB2312" w:asciiTheme="minorEastAsia" w:hAnsi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cs="仿宋_GB2312" w:asciiTheme="minorEastAsia" w:hAnsiTheme="minorEastAsia"/>
          <w:b w:val="0"/>
          <w:bCs/>
          <w:sz w:val="30"/>
          <w:szCs w:val="30"/>
          <w:lang w:val="en-US" w:eastAsia="zh-CN"/>
        </w:rPr>
        <w:t>从《内科护理学》中任选一个知识点进</w:t>
      </w:r>
      <w:bookmarkStart w:id="0" w:name="_GoBack"/>
      <w:bookmarkEnd w:id="0"/>
      <w:r>
        <w:rPr>
          <w:rFonts w:hint="eastAsia" w:cs="仿宋_GB2312" w:asciiTheme="minorEastAsia" w:hAnsiTheme="minorEastAsia"/>
          <w:b w:val="0"/>
          <w:bCs/>
          <w:sz w:val="30"/>
          <w:szCs w:val="30"/>
          <w:lang w:val="en-US" w:eastAsia="zh-CN"/>
        </w:rPr>
        <w:t>行试讲。授课对象护理学学专业本科生。</w:t>
      </w:r>
    </w:p>
    <w:p w14:paraId="6E9EDCA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92" w:firstLineChars="200"/>
        <w:jc w:val="both"/>
        <w:textAlignment w:val="auto"/>
        <w:rPr>
          <w:rFonts w:hint="eastAsia" w:cs="仿宋_GB2312" w:asciiTheme="minorEastAsia" w:hAnsiTheme="minorEastAsia"/>
          <w:b/>
          <w:sz w:val="30"/>
          <w:szCs w:val="30"/>
          <w:lang w:val="en-US" w:eastAsia="zh-CN"/>
        </w:rPr>
      </w:pPr>
      <w:r>
        <w:rPr>
          <w:rFonts w:hint="eastAsia" w:cs="仿宋_GB2312" w:asciiTheme="minorEastAsia" w:hAnsiTheme="minorEastAsia"/>
          <w:b/>
          <w:sz w:val="30"/>
          <w:szCs w:val="30"/>
          <w:lang w:val="en-US" w:eastAsia="zh-CN"/>
        </w:rPr>
        <w:t>3.试讲形式</w:t>
      </w:r>
    </w:p>
    <w:p w14:paraId="656BF5B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92" w:firstLineChars="200"/>
        <w:jc w:val="both"/>
        <w:textAlignment w:val="auto"/>
        <w:rPr>
          <w:rFonts w:hint="default" w:cs="仿宋_GB2312" w:asciiTheme="minorEastAsia" w:hAnsiTheme="minorEastAsia"/>
          <w:b w:val="0"/>
          <w:bCs/>
          <w:sz w:val="30"/>
          <w:szCs w:val="30"/>
          <w:lang w:val="en-US" w:eastAsia="zh-CN"/>
        </w:rPr>
      </w:pPr>
      <w:r>
        <w:rPr>
          <w:rFonts w:hint="default" w:cs="仿宋_GB2312" w:asciiTheme="minorEastAsia" w:hAnsiTheme="minorEastAsia"/>
          <w:b w:val="0"/>
          <w:bCs/>
          <w:sz w:val="30"/>
          <w:szCs w:val="30"/>
          <w:lang w:val="en-US" w:eastAsia="zh-CN"/>
        </w:rPr>
        <w:t>采用现场试教形式进行,讲课形式可根据试讲内容采用多媒体授课及黑板板书,在规定的时间内(10分钟)，完成教学设计、教学内容、教学方法、教学组织形式等方面的展示，以讲解、演示等方式，向考官展示教学思想和教学技能。</w:t>
      </w:r>
    </w:p>
    <w:p w14:paraId="2901D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4.试讲要求：</w:t>
      </w:r>
    </w:p>
    <w:p w14:paraId="0CB3B76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92" w:firstLineChars="200"/>
        <w:jc w:val="both"/>
        <w:textAlignment w:val="auto"/>
        <w:rPr>
          <w:rFonts w:hint="eastAsia" w:cs="仿宋_GB2312" w:asciiTheme="minorEastAsia" w:hAnsi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cs="仿宋_GB2312" w:asciiTheme="minorEastAsia" w:hAnsiTheme="minorEastAsia"/>
          <w:b w:val="0"/>
          <w:bCs/>
          <w:sz w:val="30"/>
          <w:szCs w:val="30"/>
          <w:lang w:val="en-US" w:eastAsia="zh-CN"/>
        </w:rPr>
        <w:t>（1）考生事先准备提供10分钟内容的手写教案（纸质5份）；</w:t>
      </w:r>
    </w:p>
    <w:p w14:paraId="2439BA8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92" w:firstLineChars="200"/>
        <w:jc w:val="both"/>
        <w:textAlignment w:val="auto"/>
        <w:rPr>
          <w:rFonts w:hint="eastAsia" w:cs="仿宋_GB2312" w:asciiTheme="minorEastAsia" w:hAnsi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cs="仿宋_GB2312" w:asciiTheme="minorEastAsia" w:hAnsiTheme="minorEastAsia"/>
          <w:b w:val="0"/>
          <w:bCs/>
          <w:sz w:val="30"/>
          <w:szCs w:val="30"/>
          <w:lang w:val="en-US" w:eastAsia="zh-CN"/>
        </w:rPr>
        <w:t>（2）以手写板书和PPT相结合的形式讲授；</w:t>
      </w:r>
    </w:p>
    <w:p w14:paraId="02BAC5A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92" w:firstLineChars="200"/>
        <w:jc w:val="both"/>
        <w:textAlignment w:val="auto"/>
        <w:rPr>
          <w:rFonts w:hint="default" w:cs="仿宋_GB2312" w:asciiTheme="minorEastAsia" w:hAnsi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cs="仿宋_GB2312" w:asciiTheme="minorEastAsia" w:hAnsiTheme="minorEastAsia"/>
          <w:b w:val="0"/>
          <w:bCs/>
          <w:sz w:val="30"/>
          <w:szCs w:val="30"/>
          <w:lang w:val="en-US" w:eastAsia="zh-CN"/>
        </w:rPr>
        <w:t>（3）提供的所有文本均不能体现考生个人信息。</w:t>
      </w:r>
    </w:p>
    <w:sectPr>
      <w:footerReference r:id="rId3" w:type="default"/>
      <w:footerReference r:id="rId4" w:type="even"/>
      <w:pgSz w:w="11906" w:h="16838"/>
      <w:pgMar w:top="1531" w:right="1531" w:bottom="1531" w:left="1531" w:header="851" w:footer="992" w:gutter="0"/>
      <w:cols w:space="425" w:num="1"/>
      <w:docGrid w:type="linesAndChars" w:linePitch="626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6B22180-6D78-4F82-A867-CDBF78D1B73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01B592D-6901-49C7-B1F0-DAA418DF019B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5CEDA">
    <w:pPr>
      <w:pStyle w:val="5"/>
      <w:snapToGrid/>
      <w:ind w:right="320" w:rightChars="100"/>
      <w:jc w:val="right"/>
      <w:rPr>
        <w:rFonts w:ascii="宋体" w:hAnsi="宋体" w:eastAsia="宋体" w:cs="宋体"/>
        <w:sz w:val="28"/>
      </w:rPr>
    </w:pPr>
    <w:r>
      <w:rPr>
        <w:rFonts w:hint="eastAsia" w:ascii="宋体" w:hAnsi="宋体" w:eastAsia="宋体" w:cs="宋体"/>
        <w:sz w:val="28"/>
      </w:rPr>
      <w:t xml:space="preserve">— </w:t>
    </w:r>
    <w:r>
      <w:rPr>
        <w:rFonts w:hint="eastAsia" w:ascii="宋体" w:hAnsi="宋体" w:eastAsia="宋体" w:cs="宋体"/>
        <w:sz w:val="28"/>
      </w:rPr>
      <w:fldChar w:fldCharType="begin"/>
    </w:r>
    <w:r>
      <w:rPr>
        <w:rFonts w:hint="eastAsia" w:ascii="宋体" w:hAnsi="宋体" w:eastAsia="宋体" w:cs="宋体"/>
        <w:sz w:val="28"/>
      </w:rPr>
      <w:instrText xml:space="preserve"> PAGE Page \* MERGEFORMAT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Fonts w:ascii="宋体" w:hAnsi="宋体" w:eastAsia="宋体" w:cs="宋体"/>
        <w:sz w:val="28"/>
      </w:rPr>
      <w:t>5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147C9">
    <w:pPr>
      <w:pStyle w:val="5"/>
      <w:snapToGrid/>
      <w:ind w:left="320" w:leftChars="100"/>
      <w:rPr>
        <w:rFonts w:ascii="宋体" w:hAnsi="宋体" w:eastAsia="宋体" w:cs="宋体"/>
        <w:sz w:val="28"/>
      </w:rPr>
    </w:pPr>
    <w:r>
      <w:rPr>
        <w:rFonts w:hint="eastAsia" w:ascii="宋体" w:hAnsi="宋体" w:eastAsia="宋体" w:cs="宋体"/>
        <w:sz w:val="28"/>
      </w:rPr>
      <w:t xml:space="preserve">— </w:t>
    </w:r>
    <w:r>
      <w:rPr>
        <w:rFonts w:hint="eastAsia" w:ascii="宋体" w:hAnsi="宋体" w:eastAsia="宋体" w:cs="宋体"/>
        <w:sz w:val="28"/>
      </w:rPr>
      <w:fldChar w:fldCharType="begin"/>
    </w:r>
    <w:r>
      <w:rPr>
        <w:rFonts w:hint="eastAsia" w:ascii="宋体" w:hAnsi="宋体" w:eastAsia="宋体" w:cs="宋体"/>
        <w:sz w:val="28"/>
      </w:rPr>
      <w:instrText xml:space="preserve"> PAGE Page \* MERGEFORMAT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Fonts w:ascii="宋体" w:hAnsi="宋体" w:eastAsia="宋体" w:cs="宋体"/>
        <w:sz w:val="28"/>
      </w:rPr>
      <w:t>6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E778B"/>
    <w:rsid w:val="15DD476B"/>
    <w:rsid w:val="3DFE778B"/>
    <w:rsid w:val="58695A9C"/>
    <w:rsid w:val="7E3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widowControl/>
      <w:adjustRightInd w:val="0"/>
      <w:snapToGrid w:val="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paragraph" w:styleId="3">
    <w:name w:val="Body Text Indent"/>
    <w:basedOn w:val="1"/>
    <w:next w:val="2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278</Characters>
  <Lines>0</Lines>
  <Paragraphs>0</Paragraphs>
  <TotalTime>3</TotalTime>
  <ScaleCrop>false</ScaleCrop>
  <LinksUpToDate>false</LinksUpToDate>
  <CharactersWithSpaces>279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2025-06-06T09:56:00Z</dcterms:created>
  <dc:creator>黄大元</dc:creator>
  <cp:lastModifiedBy>lxhsurgeon</cp:lastModifiedBy>
  <dcterms:modified xsi:type="dcterms:W3CDTF">2026-05-20T02:07:48Z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C8D849788FB245C689A8EEDEB73DB60C_13</vt:lpwstr>
  </property>
  <property fmtid="{D5CDD505-2E9C-101B-9397-08002B2CF9AE}" pid="4" name="KSOTemplateDocerSaveRecord">
    <vt:lpwstr>eyJoZGlkIjoiMTQ3N2JmNGIxOWVhNTc0YmJkZWIzZDMwMmQwMGRhMDAiLCJ1c2VySWQiOiI1MDU5Nzc0MzYifQ==</vt:lpwstr>
  </property>
</Properties>
</file>