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538D7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N03岗位试讲内容</w:t>
      </w:r>
    </w:p>
    <w:p w14:paraId="091CB092">
      <w:pPr>
        <w:numPr>
          <w:ilvl w:val="0"/>
          <w:numId w:val="1"/>
        </w:numPr>
        <w:jc w:val="both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参考教材</w:t>
      </w:r>
    </w:p>
    <w:p w14:paraId="25BA1BE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312" w:lineRule="auto"/>
        <w:ind w:right="0" w:rightChars="0" w:firstLine="536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313131"/>
          <w:spacing w:val="-6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313131"/>
          <w:spacing w:val="-6"/>
          <w:kern w:val="2"/>
          <w:sz w:val="28"/>
          <w:szCs w:val="28"/>
          <w:lang w:val="en-US" w:eastAsia="zh-CN" w:bidi="ar"/>
        </w:rPr>
        <w:t>魏宗舒，《概率论与数理统计》， 高等教育出版社。</w:t>
      </w:r>
    </w:p>
    <w:p w14:paraId="142D1ACD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试讲知识点（二选一）</w:t>
      </w:r>
    </w:p>
    <w:p w14:paraId="57AD4639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方差的定义</w:t>
      </w:r>
    </w:p>
    <w:p w14:paraId="62BE37B2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通过适当的方式引入方差的概念并讲解方差的定义和统计意义，举例子说明方差的计算。</w:t>
      </w:r>
    </w:p>
    <w:p w14:paraId="02284B73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最大似然估计</w:t>
      </w:r>
    </w:p>
    <w:p w14:paraId="04DCDC5F">
      <w:pPr>
        <w:numPr>
          <w:ilvl w:val="0"/>
          <w:numId w:val="0"/>
        </w:numPr>
        <w:ind w:firstLine="560" w:firstLineChars="200"/>
        <w:jc w:val="both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通过适当的方式介绍最大似然估计的概念，讲解最大似然估计的定义、统计思想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等。</w:t>
      </w:r>
    </w:p>
    <w:p w14:paraId="339AE32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、试讲形式</w:t>
      </w:r>
    </w:p>
    <w:p w14:paraId="05086DB4"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采用现场试教形式进行，讲课形式可根据试讲内容采用多媒体授课及黑板板书。根据指定的教学内容和教学要求，在规定的时间内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（10分钟）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，完成教学设计、教学内容、教学方法、教学组织形式等方面的展示，以讲解、演示等方式，向考官展示教学思想和教学技能。</w:t>
      </w:r>
    </w:p>
    <w:p w14:paraId="3AB01EBA"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sz w:val="28"/>
          <w:szCs w:val="28"/>
        </w:rPr>
        <w:t>、试讲要求：</w:t>
      </w:r>
    </w:p>
    <w:p w14:paraId="6587241B">
      <w:pPr>
        <w:ind w:firstLine="420" w:firstLineChars="0"/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考生事先准备提供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sz w:val="28"/>
          <w:szCs w:val="28"/>
        </w:rPr>
        <w:t>分钟内容的手写教案（纸质5份）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；</w:t>
      </w:r>
    </w:p>
    <w:p w14:paraId="502F9668">
      <w:pPr>
        <w:ind w:firstLine="420" w:firstLineChars="0"/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以手写板书和PPT相结合的形式讲授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；</w:t>
      </w:r>
    </w:p>
    <w:p w14:paraId="4A16E0CE">
      <w:pPr>
        <w:ind w:firstLine="420" w:firstLineChars="0"/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提供的所有文本均不能体现考生个人信息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</w:p>
    <w:p w14:paraId="6F217F72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668634"/>
    <w:multiLevelType w:val="singleLevel"/>
    <w:tmpl w:val="D46686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90CA031"/>
    <w:multiLevelType w:val="singleLevel"/>
    <w:tmpl w:val="390CA031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34D3B"/>
    <w:rsid w:val="034F46D6"/>
    <w:rsid w:val="05B821F2"/>
    <w:rsid w:val="20A34D3B"/>
    <w:rsid w:val="27533EE6"/>
    <w:rsid w:val="2964687E"/>
    <w:rsid w:val="31441B75"/>
    <w:rsid w:val="50AD025B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2026-05-20T08:35:00Z</dcterms:created>
  <dc:creator>Administrator</dc:creator>
  <cp:lastModifiedBy>Administrator</cp:lastModifiedBy>
  <dcterms:modified xsi:type="dcterms:W3CDTF">2026-05-20T08:44:09Z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0256B4D2B85D4E178BDA249C94D56066_11</vt:lpwstr>
  </property>
  <property fmtid="{D5CDD505-2E9C-101B-9397-08002B2CF9AE}" pid="4" name="KSOTemplateDocerSaveRecord">
    <vt:lpwstr>eyJoZGlkIjoiZTYyYjVmYTM4Njk2ZmYyMThhYzNmODc2NjNlZGYwMTEiLCJ1c2VySWQiOiIzMDYzMjA0NDAifQ==</vt:lpwstr>
  </property>
</Properties>
</file>